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B3E" w:rsidRDefault="003E2661" w:rsidP="003E2661">
      <w:pPr>
        <w:jc w:val="center"/>
        <w:rPr>
          <w:rFonts w:ascii="Calibri" w:hAnsi="Calibri" w:cs="Calibri"/>
          <w:b/>
          <w:bCs/>
          <w:sz w:val="36"/>
          <w:szCs w:val="36"/>
        </w:rPr>
      </w:pPr>
      <w:r w:rsidRPr="003E2661">
        <w:rPr>
          <w:rFonts w:ascii="Calibri" w:hAnsi="Calibri" w:cs="Calibri"/>
          <w:b/>
          <w:bCs/>
          <w:sz w:val="36"/>
          <w:szCs w:val="36"/>
          <w:lang w:val="en-GB"/>
        </w:rPr>
        <w:t>TENDERER'S AFFIDAVIT</w:t>
      </w:r>
    </w:p>
    <w:p w:rsidR="00CF4CF7" w:rsidRPr="00CF4CF7" w:rsidRDefault="003E2661" w:rsidP="003E2661">
      <w:pPr>
        <w:jc w:val="center"/>
        <w:rPr>
          <w:rFonts w:ascii="Calibri" w:hAnsi="Calibri" w:cs="Calibri"/>
          <w:bCs/>
          <w:szCs w:val="36"/>
        </w:rPr>
      </w:pPr>
      <w:r w:rsidRPr="003E2661">
        <w:rPr>
          <w:rFonts w:ascii="Calibri" w:hAnsi="Calibri" w:cs="Calibri"/>
          <w:lang w:val="en-GB"/>
        </w:rPr>
        <w:t>Compliance with the qualification criteria</w:t>
      </w:r>
    </w:p>
    <w:p w:rsidR="005C0B3E" w:rsidRPr="00AE2F19" w:rsidRDefault="003E2661" w:rsidP="003E2661">
      <w:pPr>
        <w:spacing w:after="120"/>
        <w:rPr>
          <w:rFonts w:ascii="Calibri" w:hAnsi="Calibri" w:cs="Trebuchet MS"/>
          <w:sz w:val="22"/>
          <w:szCs w:val="22"/>
        </w:rPr>
      </w:pPr>
      <w:r w:rsidRPr="003E2661">
        <w:rPr>
          <w:rFonts w:ascii="Calibri" w:hAnsi="Calibri" w:cs="Calibri"/>
          <w:sz w:val="22"/>
          <w:szCs w:val="22"/>
          <w:lang w:val="en-GB"/>
        </w:rPr>
        <w:t>Tenderer:</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0"/>
        <w:gridCol w:w="5580"/>
      </w:tblGrid>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Trade name or name of the tenderer:</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Registered office:</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Company Registration Number:</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9833A9" w:rsidP="003E2661">
            <w:pPr>
              <w:rPr>
                <w:rFonts w:ascii="Calibri" w:hAnsi="Calibri" w:cs="Trebuchet MS"/>
                <w:sz w:val="22"/>
                <w:szCs w:val="22"/>
              </w:rPr>
            </w:pPr>
            <w:r>
              <w:rPr>
                <w:rFonts w:ascii="Calibri" w:hAnsi="Calibri" w:cs="Calibri"/>
                <w:sz w:val="22"/>
                <w:szCs w:val="22"/>
                <w:lang w:val="en-GB"/>
              </w:rPr>
              <w:t>ID</w:t>
            </w:r>
            <w:r w:rsidR="003E2661" w:rsidRPr="003E2661">
              <w:rPr>
                <w:rFonts w:ascii="Calibri" w:hAnsi="Calibri" w:cs="Calibri"/>
                <w:sz w:val="22"/>
                <w:szCs w:val="22"/>
                <w:lang w:val="en-GB"/>
              </w:rPr>
              <w:t>:</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bl>
    <w:p w:rsidR="005C0B3E" w:rsidRPr="00AE2F19" w:rsidRDefault="005C0B3E" w:rsidP="005C0B3E">
      <w:pPr>
        <w:keepNext/>
        <w:jc w:val="both"/>
        <w:rPr>
          <w:rFonts w:ascii="Calibri" w:hAnsi="Calibri" w:cs="Calibri"/>
          <w:sz w:val="22"/>
          <w:szCs w:val="22"/>
        </w:rPr>
      </w:pPr>
    </w:p>
    <w:p w:rsidR="005C0B3E" w:rsidRPr="00AE2F19" w:rsidRDefault="003E2661" w:rsidP="003E2661">
      <w:pPr>
        <w:keepNext/>
        <w:jc w:val="both"/>
        <w:rPr>
          <w:rFonts w:ascii="Calibri" w:hAnsi="Calibri" w:cs="Calibri"/>
          <w:sz w:val="22"/>
          <w:szCs w:val="22"/>
        </w:rPr>
      </w:pPr>
      <w:r w:rsidRPr="003E2661">
        <w:rPr>
          <w:rFonts w:ascii="Calibri" w:hAnsi="Calibri" w:cs="Calibri"/>
          <w:sz w:val="22"/>
          <w:szCs w:val="22"/>
          <w:lang w:val="en-GB"/>
        </w:rPr>
        <w:t xml:space="preserve">hereby declares on their honour that they </w:t>
      </w:r>
      <w:r w:rsidR="009833A9" w:rsidRPr="009833A9">
        <w:rPr>
          <w:rFonts w:ascii="Calibri" w:hAnsi="Calibri" w:cs="Calibri"/>
          <w:sz w:val="22"/>
          <w:szCs w:val="22"/>
          <w:lang w:val="en-GB"/>
        </w:rPr>
        <w:t>have basic proficiency requirements</w:t>
      </w:r>
      <w:r w:rsidRPr="003E2661">
        <w:rPr>
          <w:rFonts w:ascii="Calibri" w:hAnsi="Calibri" w:cs="Calibri"/>
          <w:sz w:val="22"/>
          <w:szCs w:val="22"/>
          <w:lang w:val="en-GB"/>
        </w:rPr>
        <w:t xml:space="preserve"> set out under Act No. 13</w:t>
      </w:r>
      <w:r w:rsidR="009833A9">
        <w:rPr>
          <w:rFonts w:ascii="Calibri" w:hAnsi="Calibri" w:cs="Calibri"/>
          <w:sz w:val="22"/>
          <w:szCs w:val="22"/>
          <w:lang w:val="en-GB"/>
        </w:rPr>
        <w:t>4</w:t>
      </w:r>
      <w:r w:rsidRPr="003E2661">
        <w:rPr>
          <w:rFonts w:ascii="Calibri" w:hAnsi="Calibri" w:cs="Calibri"/>
          <w:sz w:val="22"/>
          <w:szCs w:val="22"/>
          <w:lang w:val="en-GB"/>
        </w:rPr>
        <w:t>/20</w:t>
      </w:r>
      <w:r w:rsidR="009833A9">
        <w:rPr>
          <w:rFonts w:ascii="Calibri" w:hAnsi="Calibri" w:cs="Calibri"/>
          <w:sz w:val="22"/>
          <w:szCs w:val="22"/>
          <w:lang w:val="en-GB"/>
        </w:rPr>
        <w:t>16 Coll.</w:t>
      </w:r>
      <w:r w:rsidRPr="003E2661">
        <w:rPr>
          <w:rFonts w:ascii="Calibri" w:hAnsi="Calibri" w:cs="Calibri"/>
          <w:sz w:val="22"/>
          <w:szCs w:val="22"/>
          <w:lang w:val="en-GB"/>
        </w:rPr>
        <w:t xml:space="preserve"> on public procurement, namely under Article </w:t>
      </w:r>
      <w:r w:rsidR="009833A9">
        <w:rPr>
          <w:rFonts w:ascii="Calibri" w:hAnsi="Calibri" w:cs="Calibri"/>
          <w:sz w:val="22"/>
          <w:szCs w:val="22"/>
          <w:lang w:val="en-GB"/>
        </w:rPr>
        <w:t>74</w:t>
      </w:r>
      <w:r w:rsidRPr="003E2661">
        <w:rPr>
          <w:rFonts w:ascii="Calibri" w:hAnsi="Calibri" w:cs="Calibri"/>
          <w:sz w:val="22"/>
          <w:szCs w:val="22"/>
          <w:lang w:val="en-GB"/>
        </w:rPr>
        <w:t xml:space="preserve"> of the Act, as follows:</w:t>
      </w:r>
    </w:p>
    <w:p w:rsidR="009833A9" w:rsidRPr="009833A9" w:rsidRDefault="009833A9" w:rsidP="009833A9">
      <w:pPr>
        <w:jc w:val="both"/>
        <w:rPr>
          <w:rFonts w:ascii="Calibri" w:hAnsi="Calibri" w:cs="Calibri"/>
          <w:sz w:val="22"/>
          <w:szCs w:val="22"/>
          <w:lang w:val="en-GB"/>
        </w:rPr>
      </w:pPr>
    </w:p>
    <w:p w:rsid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a) was not in their country of residence in the last 5 years before the tender is launched convicted of a criminal offense referred to in Annex no. 3 to this Act or a similar offense under the law of the country of residence of the supplier; </w:t>
      </w:r>
    </w:p>
    <w:p w:rsidR="009833A9" w:rsidRPr="009833A9" w:rsidRDefault="009833A9" w:rsidP="009833A9">
      <w:pPr>
        <w:jc w:val="both"/>
        <w:rPr>
          <w:rFonts w:ascii="Calibri" w:hAnsi="Calibri" w:cs="Calibri"/>
          <w:sz w:val="22"/>
          <w:szCs w:val="22"/>
          <w:lang w:val="en-GB"/>
        </w:rPr>
      </w:pPr>
      <w:r>
        <w:rPr>
          <w:rFonts w:ascii="Calibri" w:hAnsi="Calibri" w:cs="Calibri"/>
          <w:sz w:val="22"/>
          <w:szCs w:val="22"/>
          <w:lang w:val="en-GB"/>
        </w:rPr>
        <w:t xml:space="preserve">b) </w:t>
      </w:r>
      <w:proofErr w:type="gramStart"/>
      <w:r>
        <w:rPr>
          <w:rFonts w:ascii="Calibri" w:hAnsi="Calibri" w:cs="Calibri"/>
          <w:sz w:val="22"/>
          <w:szCs w:val="22"/>
          <w:lang w:val="en-GB"/>
        </w:rPr>
        <w:t>does</w:t>
      </w:r>
      <w:proofErr w:type="gramEnd"/>
      <w:r>
        <w:rPr>
          <w:rFonts w:ascii="Calibri" w:hAnsi="Calibri" w:cs="Calibri"/>
          <w:sz w:val="22"/>
          <w:szCs w:val="22"/>
          <w:lang w:val="en-GB"/>
        </w:rPr>
        <w:t xml:space="preserve"> not in</w:t>
      </w:r>
      <w:r w:rsidRPr="009833A9">
        <w:rPr>
          <w:rFonts w:ascii="Calibri" w:hAnsi="Calibri" w:cs="Calibri"/>
          <w:sz w:val="22"/>
          <w:szCs w:val="22"/>
          <w:lang w:val="en-GB"/>
        </w:rPr>
        <w:t xml:space="preserve"> the Czech Republic or i</w:t>
      </w:r>
      <w:r>
        <w:rPr>
          <w:rFonts w:ascii="Calibri" w:hAnsi="Calibri" w:cs="Calibri"/>
          <w:sz w:val="22"/>
          <w:szCs w:val="22"/>
          <w:lang w:val="en-GB"/>
        </w:rPr>
        <w:t>n the country of its domicile</w:t>
      </w:r>
      <w:r w:rsidRPr="009833A9">
        <w:rPr>
          <w:rFonts w:ascii="Calibri" w:hAnsi="Calibri" w:cs="Calibri"/>
          <w:sz w:val="22"/>
          <w:szCs w:val="22"/>
          <w:lang w:val="en-GB"/>
        </w:rPr>
        <w:t xml:space="preserve"> the tax records current tax arrears,</w:t>
      </w:r>
    </w:p>
    <w:p w:rsidR="009833A9" w:rsidRP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c) </w:t>
      </w:r>
      <w:proofErr w:type="gramStart"/>
      <w:r w:rsidRPr="009833A9">
        <w:rPr>
          <w:rFonts w:ascii="Calibri" w:hAnsi="Calibri" w:cs="Calibri"/>
          <w:sz w:val="22"/>
          <w:szCs w:val="22"/>
          <w:lang w:val="en-GB"/>
        </w:rPr>
        <w:t>is</w:t>
      </w:r>
      <w:proofErr w:type="gramEnd"/>
      <w:r w:rsidRPr="009833A9">
        <w:rPr>
          <w:rFonts w:ascii="Calibri" w:hAnsi="Calibri" w:cs="Calibri"/>
          <w:sz w:val="22"/>
          <w:szCs w:val="22"/>
          <w:lang w:val="en-GB"/>
        </w:rPr>
        <w:t xml:space="preserve"> not in the Czech Republic or in the country of its domicile payable outstanding premiums or penalties for public health insurance</w:t>
      </w:r>
    </w:p>
    <w:p w:rsidR="009833A9" w:rsidRP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d) </w:t>
      </w:r>
      <w:proofErr w:type="gramStart"/>
      <w:r w:rsidRPr="009833A9">
        <w:rPr>
          <w:rFonts w:ascii="Calibri" w:hAnsi="Calibri" w:cs="Calibri"/>
          <w:sz w:val="22"/>
          <w:szCs w:val="22"/>
          <w:lang w:val="en-GB"/>
        </w:rPr>
        <w:t>is</w:t>
      </w:r>
      <w:proofErr w:type="gramEnd"/>
      <w:r w:rsidRPr="009833A9">
        <w:rPr>
          <w:rFonts w:ascii="Calibri" w:hAnsi="Calibri" w:cs="Calibri"/>
          <w:sz w:val="22"/>
          <w:szCs w:val="22"/>
          <w:lang w:val="en-GB"/>
        </w:rPr>
        <w:t xml:space="preserve"> not in the Czech Republic or in the country of its domicile payable outstanding premiums or penalties for social security and state employment policy,</w:t>
      </w:r>
    </w:p>
    <w:p w:rsidR="009833A9" w:rsidRP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e) </w:t>
      </w:r>
      <w:proofErr w:type="gramStart"/>
      <w:r w:rsidRPr="009833A9">
        <w:rPr>
          <w:rFonts w:ascii="Calibri" w:hAnsi="Calibri" w:cs="Calibri"/>
          <w:sz w:val="22"/>
          <w:szCs w:val="22"/>
          <w:lang w:val="en-GB"/>
        </w:rPr>
        <w:t>is</w:t>
      </w:r>
      <w:proofErr w:type="gramEnd"/>
      <w:r w:rsidRPr="009833A9">
        <w:rPr>
          <w:rFonts w:ascii="Calibri" w:hAnsi="Calibri" w:cs="Calibri"/>
          <w:sz w:val="22"/>
          <w:szCs w:val="22"/>
          <w:lang w:val="en-GB"/>
        </w:rPr>
        <w:t xml:space="preserve"> not in liquidation, not against decision on bankruptcy, not against him ordered receivership by another law or is in any analogous situation under the law of the country of residence of the supplier.</w:t>
      </w:r>
    </w:p>
    <w:p w:rsidR="009833A9" w:rsidRPr="009833A9" w:rsidRDefault="009833A9" w:rsidP="009833A9">
      <w:pPr>
        <w:jc w:val="both"/>
        <w:rPr>
          <w:rFonts w:ascii="Calibri" w:hAnsi="Calibri" w:cs="Calibri"/>
          <w:sz w:val="22"/>
          <w:szCs w:val="22"/>
          <w:lang w:val="en-GB"/>
        </w:rPr>
      </w:pPr>
    </w:p>
    <w:p w:rsidR="009833A9" w:rsidRPr="009833A9" w:rsidRDefault="009833A9" w:rsidP="009833A9">
      <w:pPr>
        <w:jc w:val="both"/>
        <w:rPr>
          <w:rFonts w:ascii="Calibri" w:hAnsi="Calibri" w:cs="Calibri"/>
          <w:sz w:val="22"/>
          <w:szCs w:val="22"/>
          <w:lang w:val="en-GB"/>
        </w:rPr>
      </w:pPr>
      <w:proofErr w:type="gramStart"/>
      <w:r w:rsidRPr="009833A9">
        <w:rPr>
          <w:rFonts w:ascii="Calibri" w:hAnsi="Calibri" w:cs="Calibri"/>
          <w:sz w:val="22"/>
          <w:szCs w:val="22"/>
          <w:lang w:val="en-GB"/>
        </w:rPr>
        <w:t>If the supplier is a legal person, the condition under paragraph 1.</w:t>
      </w:r>
      <w:proofErr w:type="gramEnd"/>
      <w:r w:rsidRPr="009833A9">
        <w:rPr>
          <w:rFonts w:ascii="Calibri" w:hAnsi="Calibri" w:cs="Calibri"/>
          <w:sz w:val="22"/>
          <w:szCs w:val="22"/>
          <w:lang w:val="en-GB"/>
        </w:rPr>
        <w:t xml:space="preserve"> a) </w:t>
      </w:r>
      <w:proofErr w:type="gramStart"/>
      <w:r w:rsidRPr="009833A9">
        <w:rPr>
          <w:rFonts w:ascii="Calibri" w:hAnsi="Calibri" w:cs="Calibri"/>
          <w:sz w:val="22"/>
          <w:szCs w:val="22"/>
          <w:lang w:val="en-GB"/>
        </w:rPr>
        <w:t>meet</w:t>
      </w:r>
      <w:proofErr w:type="gramEnd"/>
      <w:r w:rsidRPr="009833A9">
        <w:rPr>
          <w:rFonts w:ascii="Calibri" w:hAnsi="Calibri" w:cs="Calibri"/>
          <w:sz w:val="22"/>
          <w:szCs w:val="22"/>
          <w:lang w:val="en-GB"/>
        </w:rPr>
        <w:t xml:space="preserve"> the legal entity, and each member of the statutory body. If a member of the statutory body of a legal entity, has the condition under paragraph 1. a) </w:t>
      </w:r>
      <w:proofErr w:type="gramStart"/>
      <w:r w:rsidRPr="009833A9">
        <w:rPr>
          <w:rFonts w:ascii="Calibri" w:hAnsi="Calibri" w:cs="Calibri"/>
          <w:sz w:val="22"/>
          <w:szCs w:val="22"/>
          <w:lang w:val="en-GB"/>
        </w:rPr>
        <w:t>meet</w:t>
      </w:r>
      <w:proofErr w:type="gramEnd"/>
    </w:p>
    <w:p w:rsidR="009833A9" w:rsidRP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a) </w:t>
      </w:r>
      <w:proofErr w:type="gramStart"/>
      <w:r w:rsidRPr="009833A9">
        <w:rPr>
          <w:rFonts w:ascii="Calibri" w:hAnsi="Calibri" w:cs="Calibri"/>
          <w:sz w:val="22"/>
          <w:szCs w:val="22"/>
          <w:lang w:val="en-GB"/>
        </w:rPr>
        <w:t>the</w:t>
      </w:r>
      <w:proofErr w:type="gramEnd"/>
      <w:r w:rsidRPr="009833A9">
        <w:rPr>
          <w:rFonts w:ascii="Calibri" w:hAnsi="Calibri" w:cs="Calibri"/>
          <w:sz w:val="22"/>
          <w:szCs w:val="22"/>
          <w:lang w:val="en-GB"/>
        </w:rPr>
        <w:t xml:space="preserve"> legal person,</w:t>
      </w:r>
    </w:p>
    <w:p w:rsidR="009833A9" w:rsidRPr="009833A9" w:rsidRDefault="009833A9" w:rsidP="009833A9">
      <w:pPr>
        <w:jc w:val="both"/>
        <w:rPr>
          <w:rFonts w:ascii="Calibri" w:hAnsi="Calibri" w:cs="Calibri"/>
          <w:sz w:val="22"/>
          <w:szCs w:val="22"/>
          <w:lang w:val="en-GB"/>
        </w:rPr>
      </w:pPr>
      <w:r w:rsidRPr="009833A9">
        <w:rPr>
          <w:rFonts w:ascii="Calibri" w:hAnsi="Calibri" w:cs="Calibri"/>
          <w:sz w:val="22"/>
          <w:szCs w:val="22"/>
          <w:lang w:val="en-GB"/>
        </w:rPr>
        <w:t xml:space="preserve">b) </w:t>
      </w:r>
      <w:proofErr w:type="gramStart"/>
      <w:r w:rsidRPr="009833A9">
        <w:rPr>
          <w:rFonts w:ascii="Calibri" w:hAnsi="Calibri" w:cs="Calibri"/>
          <w:sz w:val="22"/>
          <w:szCs w:val="22"/>
          <w:lang w:val="en-GB"/>
        </w:rPr>
        <w:t>each</w:t>
      </w:r>
      <w:proofErr w:type="gramEnd"/>
      <w:r w:rsidRPr="009833A9">
        <w:rPr>
          <w:rFonts w:ascii="Calibri" w:hAnsi="Calibri" w:cs="Calibri"/>
          <w:sz w:val="22"/>
          <w:szCs w:val="22"/>
          <w:lang w:val="en-GB"/>
        </w:rPr>
        <w:t xml:space="preserve"> member of the statutory body of the legal person and</w:t>
      </w:r>
    </w:p>
    <w:p w:rsidR="00241D99" w:rsidRDefault="009833A9" w:rsidP="009833A9">
      <w:pPr>
        <w:jc w:val="both"/>
        <w:rPr>
          <w:rFonts w:ascii="Calibri" w:hAnsi="Calibri" w:cs="Calibri"/>
          <w:sz w:val="22"/>
          <w:szCs w:val="22"/>
        </w:rPr>
      </w:pPr>
      <w:r w:rsidRPr="009833A9">
        <w:rPr>
          <w:rFonts w:ascii="Calibri" w:hAnsi="Calibri" w:cs="Calibri"/>
          <w:sz w:val="22"/>
          <w:szCs w:val="22"/>
          <w:lang w:val="en-GB"/>
        </w:rPr>
        <w:t xml:space="preserve">c) </w:t>
      </w:r>
      <w:proofErr w:type="gramStart"/>
      <w:r w:rsidRPr="009833A9">
        <w:rPr>
          <w:rFonts w:ascii="Calibri" w:hAnsi="Calibri" w:cs="Calibri"/>
          <w:sz w:val="22"/>
          <w:szCs w:val="22"/>
          <w:lang w:val="en-GB"/>
        </w:rPr>
        <w:t>a</w:t>
      </w:r>
      <w:proofErr w:type="gramEnd"/>
      <w:r w:rsidRPr="009833A9">
        <w:rPr>
          <w:rFonts w:ascii="Calibri" w:hAnsi="Calibri" w:cs="Calibri"/>
          <w:sz w:val="22"/>
          <w:szCs w:val="22"/>
          <w:lang w:val="en-GB"/>
        </w:rPr>
        <w:t xml:space="preserve"> person representing the legal person of the statutory body of the supplier.</w:t>
      </w:r>
    </w:p>
    <w:p w:rsidR="009833A9" w:rsidRPr="00AE2F19" w:rsidRDefault="009833A9" w:rsidP="009833A9">
      <w:pPr>
        <w:pBdr>
          <w:bottom w:val="single" w:sz="4" w:space="1" w:color="auto"/>
        </w:pBdr>
        <w:rPr>
          <w:rFonts w:ascii="Calibri" w:hAnsi="Calibri"/>
        </w:rPr>
      </w:pPr>
    </w:p>
    <w:p w:rsidR="009833A9" w:rsidRPr="00AE2F19" w:rsidRDefault="009833A9" w:rsidP="009833A9">
      <w:pPr>
        <w:keepNext/>
        <w:jc w:val="both"/>
        <w:rPr>
          <w:rFonts w:ascii="Calibri" w:hAnsi="Calibri" w:cs="Calibri"/>
          <w:sz w:val="22"/>
          <w:szCs w:val="22"/>
        </w:rPr>
      </w:pPr>
    </w:p>
    <w:p w:rsidR="009833A9" w:rsidRPr="009833A9" w:rsidRDefault="009833A9" w:rsidP="009833A9">
      <w:pPr>
        <w:pBdr>
          <w:bottom w:val="single" w:sz="4" w:space="1" w:color="auto"/>
        </w:pBdr>
        <w:rPr>
          <w:rFonts w:ascii="Calibri" w:hAnsi="Calibri"/>
          <w:sz w:val="22"/>
          <w:szCs w:val="22"/>
        </w:rPr>
      </w:pPr>
      <w:proofErr w:type="spellStart"/>
      <w:r w:rsidRPr="009833A9">
        <w:rPr>
          <w:rFonts w:ascii="Calibri" w:hAnsi="Calibri"/>
          <w:sz w:val="22"/>
          <w:szCs w:val="22"/>
        </w:rPr>
        <w:t>F</w:t>
      </w:r>
      <w:r>
        <w:rPr>
          <w:rFonts w:ascii="Calibri" w:hAnsi="Calibri"/>
          <w:sz w:val="22"/>
          <w:szCs w:val="22"/>
        </w:rPr>
        <w:t>urthermore</w:t>
      </w:r>
      <w:proofErr w:type="spellEnd"/>
      <w:r>
        <w:rPr>
          <w:rFonts w:ascii="Calibri" w:hAnsi="Calibri"/>
          <w:sz w:val="22"/>
          <w:szCs w:val="22"/>
        </w:rPr>
        <w:t xml:space="preserve"> </w:t>
      </w:r>
      <w:proofErr w:type="spellStart"/>
      <w:r>
        <w:rPr>
          <w:rFonts w:ascii="Calibri" w:hAnsi="Calibri"/>
          <w:sz w:val="22"/>
          <w:szCs w:val="22"/>
        </w:rPr>
        <w:t>honestly</w:t>
      </w:r>
      <w:proofErr w:type="spellEnd"/>
      <w:r w:rsidRPr="009833A9">
        <w:rPr>
          <w:rFonts w:ascii="Calibri" w:hAnsi="Calibri"/>
          <w:sz w:val="22"/>
          <w:szCs w:val="22"/>
        </w:rPr>
        <w:t xml:space="preserve"> </w:t>
      </w:r>
      <w:proofErr w:type="spellStart"/>
      <w:r w:rsidRPr="009833A9">
        <w:rPr>
          <w:rFonts w:ascii="Calibri" w:hAnsi="Calibri"/>
          <w:sz w:val="22"/>
          <w:szCs w:val="22"/>
        </w:rPr>
        <w:t>declares</w:t>
      </w:r>
      <w:proofErr w:type="spellEnd"/>
      <w:r w:rsidRPr="009833A9">
        <w:rPr>
          <w:rFonts w:ascii="Calibri" w:hAnsi="Calibri"/>
          <w:sz w:val="22"/>
          <w:szCs w:val="22"/>
        </w:rPr>
        <w:t xml:space="preserve"> </w:t>
      </w:r>
      <w:proofErr w:type="spellStart"/>
      <w:r w:rsidRPr="009833A9">
        <w:rPr>
          <w:rFonts w:ascii="Calibri" w:hAnsi="Calibri"/>
          <w:sz w:val="22"/>
          <w:szCs w:val="22"/>
        </w:rPr>
        <w:t>that</w:t>
      </w:r>
      <w:proofErr w:type="spellEnd"/>
      <w:r w:rsidRPr="009833A9">
        <w:rPr>
          <w:rFonts w:ascii="Calibri" w:hAnsi="Calibri"/>
          <w:sz w:val="22"/>
          <w:szCs w:val="22"/>
        </w:rPr>
        <w:t xml:space="preserve"> </w:t>
      </w:r>
      <w:proofErr w:type="spellStart"/>
      <w:r w:rsidRPr="009833A9">
        <w:rPr>
          <w:rFonts w:ascii="Calibri" w:hAnsi="Calibri"/>
          <w:sz w:val="22"/>
          <w:szCs w:val="22"/>
        </w:rPr>
        <w:t>it</w:t>
      </w:r>
      <w:proofErr w:type="spellEnd"/>
      <w:r w:rsidRPr="009833A9">
        <w:rPr>
          <w:rFonts w:ascii="Calibri" w:hAnsi="Calibri"/>
          <w:sz w:val="22"/>
          <w:szCs w:val="22"/>
        </w:rPr>
        <w:t xml:space="preserve"> </w:t>
      </w:r>
      <w:proofErr w:type="spellStart"/>
      <w:r w:rsidRPr="009833A9">
        <w:rPr>
          <w:rFonts w:ascii="Calibri" w:hAnsi="Calibri"/>
          <w:sz w:val="22"/>
          <w:szCs w:val="22"/>
        </w:rPr>
        <w:t>is</w:t>
      </w:r>
      <w:proofErr w:type="spellEnd"/>
      <w:r w:rsidRPr="009833A9">
        <w:rPr>
          <w:rFonts w:ascii="Calibri" w:hAnsi="Calibri"/>
          <w:sz w:val="22"/>
          <w:szCs w:val="22"/>
        </w:rPr>
        <w:t xml:space="preserve"> </w:t>
      </w:r>
      <w:proofErr w:type="spellStart"/>
      <w:r w:rsidRPr="009833A9">
        <w:rPr>
          <w:rFonts w:ascii="Calibri" w:hAnsi="Calibri"/>
          <w:sz w:val="22"/>
          <w:szCs w:val="22"/>
        </w:rPr>
        <w:t>authorized</w:t>
      </w:r>
      <w:proofErr w:type="spellEnd"/>
      <w:r w:rsidRPr="009833A9">
        <w:rPr>
          <w:rFonts w:ascii="Calibri" w:hAnsi="Calibri"/>
          <w:sz w:val="22"/>
          <w:szCs w:val="22"/>
        </w:rPr>
        <w:t xml:space="preserve"> to do </w:t>
      </w:r>
      <w:proofErr w:type="gramStart"/>
      <w:r w:rsidRPr="009833A9">
        <w:rPr>
          <w:rFonts w:ascii="Calibri" w:hAnsi="Calibri"/>
          <w:sz w:val="22"/>
          <w:szCs w:val="22"/>
        </w:rPr>
        <w:t>business</w:t>
      </w:r>
      <w:proofErr w:type="gramEnd"/>
      <w:r w:rsidRPr="009833A9">
        <w:rPr>
          <w:rFonts w:ascii="Calibri" w:hAnsi="Calibri"/>
          <w:sz w:val="22"/>
          <w:szCs w:val="22"/>
        </w:rPr>
        <w:t xml:space="preserve"> in </w:t>
      </w:r>
      <w:proofErr w:type="spellStart"/>
      <w:r w:rsidRPr="009833A9">
        <w:rPr>
          <w:rFonts w:ascii="Calibri" w:hAnsi="Calibri"/>
          <w:sz w:val="22"/>
          <w:szCs w:val="22"/>
        </w:rPr>
        <w:t>the</w:t>
      </w:r>
      <w:proofErr w:type="spellEnd"/>
      <w:r w:rsidRPr="009833A9">
        <w:rPr>
          <w:rFonts w:ascii="Calibri" w:hAnsi="Calibri"/>
          <w:sz w:val="22"/>
          <w:szCs w:val="22"/>
        </w:rPr>
        <w:t xml:space="preserve"> </w:t>
      </w:r>
      <w:proofErr w:type="spellStart"/>
      <w:r w:rsidRPr="009833A9">
        <w:rPr>
          <w:rFonts w:ascii="Calibri" w:hAnsi="Calibri"/>
          <w:sz w:val="22"/>
          <w:szCs w:val="22"/>
        </w:rPr>
        <w:t>scope</w:t>
      </w:r>
      <w:proofErr w:type="spellEnd"/>
      <w:r w:rsidRPr="009833A9">
        <w:rPr>
          <w:rFonts w:ascii="Calibri" w:hAnsi="Calibri"/>
          <w:sz w:val="22"/>
          <w:szCs w:val="22"/>
        </w:rPr>
        <w:t xml:space="preserve"> </w:t>
      </w:r>
      <w:proofErr w:type="spellStart"/>
      <w:r w:rsidRPr="009833A9">
        <w:rPr>
          <w:rFonts w:ascii="Calibri" w:hAnsi="Calibri"/>
          <w:sz w:val="22"/>
          <w:szCs w:val="22"/>
        </w:rPr>
        <w:t>corresponding</w:t>
      </w:r>
      <w:proofErr w:type="spellEnd"/>
      <w:r w:rsidRPr="009833A9">
        <w:rPr>
          <w:rFonts w:ascii="Calibri" w:hAnsi="Calibri"/>
          <w:sz w:val="22"/>
          <w:szCs w:val="22"/>
        </w:rPr>
        <w:t xml:space="preserve"> to </w:t>
      </w:r>
      <w:proofErr w:type="spellStart"/>
      <w:r w:rsidRPr="009833A9">
        <w:rPr>
          <w:rFonts w:ascii="Calibri" w:hAnsi="Calibri"/>
          <w:sz w:val="22"/>
          <w:szCs w:val="22"/>
        </w:rPr>
        <w:t>the</w:t>
      </w:r>
      <w:proofErr w:type="spellEnd"/>
      <w:r w:rsidRPr="009833A9">
        <w:rPr>
          <w:rFonts w:ascii="Calibri" w:hAnsi="Calibri"/>
          <w:sz w:val="22"/>
          <w:szCs w:val="22"/>
        </w:rPr>
        <w:t xml:space="preserve"> </w:t>
      </w:r>
      <w:proofErr w:type="spellStart"/>
      <w:r w:rsidRPr="009833A9">
        <w:rPr>
          <w:rFonts w:ascii="Calibri" w:hAnsi="Calibri"/>
          <w:sz w:val="22"/>
          <w:szCs w:val="22"/>
        </w:rPr>
        <w:t>subject</w:t>
      </w:r>
      <w:proofErr w:type="spellEnd"/>
      <w:r w:rsidRPr="009833A9">
        <w:rPr>
          <w:rFonts w:ascii="Calibri" w:hAnsi="Calibri"/>
          <w:sz w:val="22"/>
          <w:szCs w:val="22"/>
        </w:rPr>
        <w:t xml:space="preserve"> </w:t>
      </w:r>
      <w:proofErr w:type="spellStart"/>
      <w:r w:rsidRPr="009833A9">
        <w:rPr>
          <w:rFonts w:ascii="Calibri" w:hAnsi="Calibri"/>
          <w:sz w:val="22"/>
          <w:szCs w:val="22"/>
        </w:rPr>
        <w:t>contract</w:t>
      </w:r>
      <w:proofErr w:type="spellEnd"/>
      <w:r w:rsidRPr="009833A9">
        <w:rPr>
          <w:rFonts w:ascii="Calibri" w:hAnsi="Calibri"/>
          <w:sz w:val="22"/>
          <w:szCs w:val="22"/>
        </w:rPr>
        <w:t xml:space="preserve"> by analogy to </w:t>
      </w:r>
      <w:proofErr w:type="spellStart"/>
      <w:r w:rsidRPr="009833A9">
        <w:rPr>
          <w:rFonts w:ascii="Calibri" w:hAnsi="Calibri"/>
          <w:sz w:val="22"/>
          <w:szCs w:val="22"/>
        </w:rPr>
        <w:t>special</w:t>
      </w:r>
      <w:proofErr w:type="spellEnd"/>
      <w:r w:rsidRPr="009833A9">
        <w:rPr>
          <w:rFonts w:ascii="Calibri" w:hAnsi="Calibri"/>
          <w:sz w:val="22"/>
          <w:szCs w:val="22"/>
        </w:rPr>
        <w:t xml:space="preserve"> </w:t>
      </w:r>
      <w:proofErr w:type="spellStart"/>
      <w:r w:rsidRPr="009833A9">
        <w:rPr>
          <w:rFonts w:ascii="Calibri" w:hAnsi="Calibri"/>
          <w:sz w:val="22"/>
          <w:szCs w:val="22"/>
        </w:rPr>
        <w:t>regulations</w:t>
      </w:r>
      <w:proofErr w:type="spellEnd"/>
      <w:r w:rsidRPr="009833A9">
        <w:rPr>
          <w:rFonts w:ascii="Calibri" w:hAnsi="Calibri"/>
          <w:sz w:val="22"/>
          <w:szCs w:val="22"/>
        </w:rPr>
        <w:t xml:space="preserve"> </w:t>
      </w:r>
      <w:proofErr w:type="spellStart"/>
      <w:r w:rsidRPr="009833A9">
        <w:rPr>
          <w:rFonts w:ascii="Calibri" w:hAnsi="Calibri"/>
          <w:sz w:val="22"/>
          <w:szCs w:val="22"/>
        </w:rPr>
        <w:t>pursuant</w:t>
      </w:r>
      <w:proofErr w:type="spellEnd"/>
      <w:r w:rsidRPr="009833A9">
        <w:rPr>
          <w:rFonts w:ascii="Calibri" w:hAnsi="Calibri"/>
          <w:sz w:val="22"/>
          <w:szCs w:val="22"/>
        </w:rPr>
        <w:t xml:space="preserve"> to </w:t>
      </w:r>
      <w:r w:rsidRPr="009833A9">
        <w:rPr>
          <w:rFonts w:ascii="Calibri" w:hAnsi="Calibri" w:cs="Calibri"/>
          <w:sz w:val="22"/>
          <w:szCs w:val="22"/>
          <w:lang w:val="en-GB"/>
        </w:rPr>
        <w:t>Article 77 of the Act,</w:t>
      </w:r>
      <w:r w:rsidRPr="009833A9">
        <w:rPr>
          <w:rFonts w:ascii="Calibri" w:hAnsi="Calibri"/>
          <w:sz w:val="22"/>
          <w:szCs w:val="22"/>
        </w:rPr>
        <w:t xml:space="preserve"> part 2.</w:t>
      </w:r>
    </w:p>
    <w:p w:rsidR="009833A9" w:rsidRPr="00AE2F19" w:rsidRDefault="009833A9" w:rsidP="009833A9">
      <w:pPr>
        <w:pBdr>
          <w:bottom w:val="single" w:sz="4" w:space="1" w:color="auto"/>
        </w:pBdr>
        <w:rPr>
          <w:rFonts w:ascii="Calibri" w:hAnsi="Calibri"/>
        </w:rPr>
      </w:pPr>
    </w:p>
    <w:p w:rsidR="005C0B3E" w:rsidRPr="00AE2F19" w:rsidRDefault="005C0B3E" w:rsidP="005C0B3E">
      <w:pPr>
        <w:keepNext/>
        <w:jc w:val="both"/>
        <w:rPr>
          <w:rFonts w:ascii="Calibri" w:hAnsi="Calibri" w:cs="Calibri"/>
          <w:sz w:val="22"/>
          <w:szCs w:val="22"/>
        </w:rPr>
      </w:pPr>
    </w:p>
    <w:p w:rsidR="005C0B3E" w:rsidRDefault="009833A9" w:rsidP="00241D99">
      <w:pPr>
        <w:pBdr>
          <w:bottom w:val="single" w:sz="4" w:space="1" w:color="auto"/>
        </w:pBdr>
        <w:rPr>
          <w:rFonts w:ascii="Calibri" w:hAnsi="Calibri" w:cs="Calibri"/>
          <w:sz w:val="22"/>
          <w:szCs w:val="22"/>
          <w:lang w:val="en-GB"/>
        </w:rPr>
      </w:pPr>
      <w:r w:rsidRPr="009833A9">
        <w:rPr>
          <w:rFonts w:ascii="Calibri" w:hAnsi="Calibri" w:cs="Calibri"/>
          <w:sz w:val="22"/>
          <w:szCs w:val="22"/>
          <w:lang w:val="en-GB"/>
        </w:rPr>
        <w:t>Furthermore honestly declares that analogy under Article 7</w:t>
      </w:r>
      <w:r>
        <w:rPr>
          <w:rFonts w:ascii="Calibri" w:hAnsi="Calibri" w:cs="Calibri"/>
          <w:sz w:val="22"/>
          <w:szCs w:val="22"/>
          <w:lang w:val="en-GB"/>
        </w:rPr>
        <w:t>8</w:t>
      </w:r>
      <w:r w:rsidRPr="009833A9">
        <w:rPr>
          <w:rFonts w:ascii="Calibri" w:hAnsi="Calibri" w:cs="Calibri"/>
          <w:sz w:val="22"/>
          <w:szCs w:val="22"/>
          <w:lang w:val="en-GB"/>
        </w:rPr>
        <w:t xml:space="preserve"> of the Act amended economically and financially qualified to meet the performance solved</w:t>
      </w:r>
      <w:r>
        <w:rPr>
          <w:rFonts w:ascii="Calibri" w:hAnsi="Calibri" w:cs="Calibri"/>
          <w:sz w:val="22"/>
          <w:szCs w:val="22"/>
          <w:lang w:val="en-GB"/>
        </w:rPr>
        <w:t xml:space="preserve"> the</w:t>
      </w:r>
      <w:r w:rsidRPr="009833A9">
        <w:rPr>
          <w:rFonts w:ascii="Calibri" w:hAnsi="Calibri" w:cs="Calibri"/>
          <w:sz w:val="22"/>
          <w:szCs w:val="22"/>
          <w:lang w:val="en-GB"/>
        </w:rPr>
        <w:t xml:space="preserve"> tender. The candidate hereby declares that he is not aware of any facts that could its economic and financial capacity to meet the object of this contract in the future into question.</w:t>
      </w:r>
    </w:p>
    <w:p w:rsidR="009833A9" w:rsidRPr="00AE2F19" w:rsidRDefault="009833A9" w:rsidP="00241D99">
      <w:pPr>
        <w:pBdr>
          <w:bottom w:val="single" w:sz="4" w:space="1" w:color="auto"/>
        </w:pBdr>
        <w:rPr>
          <w:rFonts w:ascii="Calibri" w:hAnsi="Calibri"/>
        </w:rPr>
      </w:pPr>
    </w:p>
    <w:p w:rsidR="009833A9" w:rsidRDefault="009833A9" w:rsidP="003E2661">
      <w:pPr>
        <w:spacing w:before="260" w:after="260"/>
        <w:jc w:val="both"/>
        <w:rPr>
          <w:rFonts w:ascii="Calibri" w:hAnsi="Calibri" w:cs="Calibri"/>
          <w:sz w:val="22"/>
          <w:szCs w:val="22"/>
          <w:lang w:val="en-GB"/>
        </w:rPr>
      </w:pPr>
      <w:r w:rsidRPr="009833A9">
        <w:rPr>
          <w:rFonts w:ascii="Calibri" w:hAnsi="Calibri" w:cs="Calibri"/>
          <w:sz w:val="22"/>
          <w:szCs w:val="22"/>
          <w:lang w:val="en-GB"/>
        </w:rPr>
        <w:t>Further affirm that the above information is true and complete.</w:t>
      </w:r>
    </w:p>
    <w:p w:rsidR="005F079F" w:rsidRPr="005F079F" w:rsidRDefault="003E2661" w:rsidP="003E2661">
      <w:pPr>
        <w:spacing w:before="260" w:after="260"/>
        <w:jc w:val="both"/>
        <w:rPr>
          <w:rFonts w:ascii="Calibri" w:hAnsi="Calibri" w:cs="Calibri"/>
          <w:sz w:val="22"/>
          <w:szCs w:val="22"/>
        </w:rPr>
      </w:pPr>
      <w:r w:rsidRPr="003E2661">
        <w:rPr>
          <w:rFonts w:ascii="Calibri" w:hAnsi="Calibri" w:cs="Calibri"/>
          <w:sz w:val="22"/>
          <w:szCs w:val="22"/>
          <w:lang w:val="en-GB"/>
        </w:rPr>
        <w:t>Given in ……………………………………. dated __/__/____</w:t>
      </w:r>
    </w:p>
    <w:p w:rsidR="009144CF" w:rsidRDefault="003E2661" w:rsidP="003E2661">
      <w:pPr>
        <w:keepNext/>
        <w:rPr>
          <w:rFonts w:ascii="Calibri" w:hAnsi="Calibri" w:cs="Calibri"/>
          <w:sz w:val="22"/>
          <w:szCs w:val="22"/>
        </w:rPr>
      </w:pPr>
      <w:r w:rsidRPr="003E2661">
        <w:rPr>
          <w:rFonts w:ascii="Calibri" w:hAnsi="Calibri" w:cs="Calibri"/>
          <w:sz w:val="22"/>
          <w:szCs w:val="22"/>
          <w:lang w:val="en-GB"/>
        </w:rPr>
        <w:t>……….………………………………………………</w:t>
      </w:r>
    </w:p>
    <w:p w:rsidR="005F079F" w:rsidRPr="009144CF" w:rsidRDefault="003E2661" w:rsidP="003E2661">
      <w:pPr>
        <w:keepNext/>
        <w:rPr>
          <w:rFonts w:ascii="Calibri" w:hAnsi="Calibri" w:cs="Calibri"/>
          <w:sz w:val="22"/>
          <w:szCs w:val="22"/>
        </w:rPr>
      </w:pPr>
      <w:r w:rsidRPr="003E2661">
        <w:rPr>
          <w:rFonts w:ascii="Calibri" w:hAnsi="Calibri" w:cs="Calibri"/>
          <w:b/>
          <w:bCs/>
          <w:sz w:val="22"/>
          <w:szCs w:val="22"/>
          <w:highlight w:val="yellow"/>
          <w:lang w:val="en-GB"/>
        </w:rPr>
        <w:t>(Degree, Name, Surname)</w:t>
      </w:r>
    </w:p>
    <w:p w:rsidR="005F079F" w:rsidRPr="005F079F" w:rsidRDefault="003E2661" w:rsidP="003E2661">
      <w:pPr>
        <w:rPr>
          <w:rFonts w:ascii="Calibri" w:hAnsi="Calibri"/>
          <w:sz w:val="22"/>
          <w:szCs w:val="22"/>
          <w:highlight w:val="yellow"/>
        </w:rPr>
      </w:pPr>
      <w:r w:rsidRPr="003E2661">
        <w:rPr>
          <w:rFonts w:ascii="Calibri" w:hAnsi="Calibri" w:cs="Calibri"/>
          <w:sz w:val="22"/>
          <w:szCs w:val="22"/>
          <w:highlight w:val="yellow"/>
          <w:lang w:val="en-GB"/>
        </w:rPr>
        <w:t>(Position within the company)</w:t>
      </w:r>
    </w:p>
    <w:sectPr w:rsidR="005F079F" w:rsidRPr="005F079F" w:rsidSect="00A262FD">
      <w:headerReference w:type="default" r:id="rId7"/>
      <w:footerReference w:type="default" r:id="rId8"/>
      <w:pgSz w:w="11906" w:h="16838"/>
      <w:pgMar w:top="1417" w:right="128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ADF" w:rsidRDefault="005C3ADF">
      <w:r>
        <w:separator/>
      </w:r>
    </w:p>
  </w:endnote>
  <w:endnote w:type="continuationSeparator" w:id="0">
    <w:p w:rsidR="005C3ADF" w:rsidRDefault="005C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6A" w:rsidRPr="0047296A" w:rsidRDefault="0047296A" w:rsidP="0047296A">
    <w:pPr>
      <w:autoSpaceDE w:val="0"/>
      <w:autoSpaceDN w:val="0"/>
      <w:adjustRightInd w:val="0"/>
      <w:jc w:val="center"/>
      <w:rPr>
        <w:rFonts w:ascii="Calibri" w:hAnsi="Calibri" w:cs="Calibri"/>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ADF" w:rsidRDefault="005C3ADF">
      <w:r>
        <w:separator/>
      </w:r>
    </w:p>
  </w:footnote>
  <w:footnote w:type="continuationSeparator" w:id="0">
    <w:p w:rsidR="005C3ADF" w:rsidRDefault="005C3A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A13" w:rsidRPr="007B6801" w:rsidRDefault="003E2661" w:rsidP="003E2661">
    <w:pPr>
      <w:pStyle w:val="Zhlav"/>
      <w:rPr>
        <w:rFonts w:ascii="Calibri" w:hAnsi="Calibri"/>
      </w:rPr>
    </w:pPr>
    <w:r w:rsidRPr="003E2661">
      <w:rPr>
        <w:rFonts w:ascii="Calibri" w:hAnsi="Calibri" w:cs="Calibri"/>
        <w:lang w:val="en-GB"/>
      </w:rPr>
      <w:t xml:space="preserve">Tender title: </w:t>
    </w:r>
    <w:r w:rsidRPr="003E2661">
      <w:rPr>
        <w:rFonts w:ascii="Calibri" w:hAnsi="Calibri" w:cs="Calibri"/>
        <w:b/>
        <w:bCs/>
        <w:lang w:val="en-GB"/>
      </w:rPr>
      <w:t xml:space="preserve">Continuous copper </w:t>
    </w:r>
    <w:r w:rsidR="002E3DAE" w:rsidRPr="002E3DAE">
      <w:rPr>
        <w:rFonts w:ascii="Calibri" w:hAnsi="Calibri" w:cs="Calibri"/>
        <w:b/>
        <w:bCs/>
        <w:lang w:val="en-GB"/>
      </w:rPr>
      <w:t>coating</w:t>
    </w:r>
    <w:r w:rsidRPr="003E2661">
      <w:rPr>
        <w:rFonts w:ascii="Calibri" w:hAnsi="Calibri" w:cs="Calibri"/>
        <w:b/>
        <w:bCs/>
        <w:lang w:val="en-GB"/>
      </w:rPr>
      <w:t xml:space="preserve"> line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6D4"/>
    <w:multiLevelType w:val="hybridMultilevel"/>
    <w:tmpl w:val="6E82CD2A"/>
    <w:lvl w:ilvl="0" w:tplc="0D5A8A7E">
      <w:start w:val="1"/>
      <w:numFmt w:val="lowerLetter"/>
      <w:lvlText w:val="%1)"/>
      <w:lvlJc w:val="left"/>
      <w:pPr>
        <w:ind w:left="720" w:hanging="360"/>
      </w:pPr>
      <w:rPr>
        <w:rFonts w:hint="default"/>
        <w:i/>
        <w:i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nsid w:val="03E05340"/>
    <w:multiLevelType w:val="multilevel"/>
    <w:tmpl w:val="08784FFA"/>
    <w:lvl w:ilvl="0">
      <w:start w:val="1"/>
      <w:numFmt w:val="decimal"/>
      <w:lvlText w:val="%1."/>
      <w:lvlJc w:val="left"/>
      <w:pPr>
        <w:ind w:left="360" w:hanging="360"/>
      </w:pPr>
      <w:rPr>
        <w:rFonts w:hint="default"/>
        <w:color w:val="0000FF"/>
        <w:u w:val="single"/>
      </w:rPr>
    </w:lvl>
    <w:lvl w:ilvl="1">
      <w:start w:val="1"/>
      <w:numFmt w:val="decimal"/>
      <w:lvlText w:val="%1.%2."/>
      <w:lvlJc w:val="left"/>
      <w:pPr>
        <w:ind w:left="600" w:hanging="360"/>
      </w:pPr>
      <w:rPr>
        <w:rFonts w:hint="default"/>
        <w:color w:val="0000FF"/>
        <w:u w:val="single"/>
      </w:rPr>
    </w:lvl>
    <w:lvl w:ilvl="2">
      <w:start w:val="1"/>
      <w:numFmt w:val="decimal"/>
      <w:lvlText w:val="%1.%2.%3."/>
      <w:lvlJc w:val="left"/>
      <w:pPr>
        <w:ind w:left="1200" w:hanging="720"/>
      </w:pPr>
      <w:rPr>
        <w:rFonts w:hint="default"/>
        <w:color w:val="0000FF"/>
        <w:u w:val="single"/>
      </w:rPr>
    </w:lvl>
    <w:lvl w:ilvl="3">
      <w:start w:val="1"/>
      <w:numFmt w:val="decimal"/>
      <w:lvlText w:val="%1.%2.%3.%4."/>
      <w:lvlJc w:val="left"/>
      <w:pPr>
        <w:ind w:left="1440" w:hanging="720"/>
      </w:pPr>
      <w:rPr>
        <w:rFonts w:hint="default"/>
        <w:color w:val="0000FF"/>
        <w:u w:val="single"/>
      </w:rPr>
    </w:lvl>
    <w:lvl w:ilvl="4">
      <w:start w:val="1"/>
      <w:numFmt w:val="decimal"/>
      <w:lvlText w:val="%1.%2.%3.%4.%5."/>
      <w:lvlJc w:val="left"/>
      <w:pPr>
        <w:ind w:left="2040" w:hanging="1080"/>
      </w:pPr>
      <w:rPr>
        <w:rFonts w:hint="default"/>
        <w:color w:val="0000FF"/>
        <w:u w:val="single"/>
      </w:rPr>
    </w:lvl>
    <w:lvl w:ilvl="5">
      <w:start w:val="1"/>
      <w:numFmt w:val="decimal"/>
      <w:lvlText w:val="%1.%2.%3.%4.%5.%6."/>
      <w:lvlJc w:val="left"/>
      <w:pPr>
        <w:ind w:left="2280" w:hanging="1080"/>
      </w:pPr>
      <w:rPr>
        <w:rFonts w:hint="default"/>
        <w:color w:val="0000FF"/>
        <w:u w:val="single"/>
      </w:rPr>
    </w:lvl>
    <w:lvl w:ilvl="6">
      <w:start w:val="1"/>
      <w:numFmt w:val="decimal"/>
      <w:lvlText w:val="%1.%2.%3.%4.%5.%6.%7."/>
      <w:lvlJc w:val="left"/>
      <w:pPr>
        <w:ind w:left="2880" w:hanging="1440"/>
      </w:pPr>
      <w:rPr>
        <w:rFonts w:hint="default"/>
        <w:color w:val="0000FF"/>
        <w:u w:val="single"/>
      </w:rPr>
    </w:lvl>
    <w:lvl w:ilvl="7">
      <w:start w:val="1"/>
      <w:numFmt w:val="decimal"/>
      <w:lvlText w:val="%1.%2.%3.%4.%5.%6.%7.%8."/>
      <w:lvlJc w:val="left"/>
      <w:pPr>
        <w:ind w:left="3120" w:hanging="1440"/>
      </w:pPr>
      <w:rPr>
        <w:rFonts w:hint="default"/>
        <w:color w:val="0000FF"/>
        <w:u w:val="single"/>
      </w:rPr>
    </w:lvl>
    <w:lvl w:ilvl="8">
      <w:start w:val="1"/>
      <w:numFmt w:val="decimal"/>
      <w:lvlText w:val="%1.%2.%3.%4.%5.%6.%7.%8.%9."/>
      <w:lvlJc w:val="left"/>
      <w:pPr>
        <w:ind w:left="3720" w:hanging="1800"/>
      </w:pPr>
      <w:rPr>
        <w:rFonts w:hint="default"/>
        <w:color w:val="0000FF"/>
        <w:u w:val="single"/>
      </w:rPr>
    </w:lvl>
  </w:abstractNum>
  <w:abstractNum w:abstractNumId="2">
    <w:nsid w:val="044D3197"/>
    <w:multiLevelType w:val="hybridMultilevel"/>
    <w:tmpl w:val="64EA005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
    <w:nsid w:val="04F266A0"/>
    <w:multiLevelType w:val="hybridMultilevel"/>
    <w:tmpl w:val="3AE27218"/>
    <w:lvl w:ilvl="0" w:tplc="FFFFFFFF">
      <w:start w:val="1"/>
      <w:numFmt w:val="decimal"/>
      <w:lvlText w:val="14.%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60D6084"/>
    <w:multiLevelType w:val="multilevel"/>
    <w:tmpl w:val="C832C89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6CC72E1"/>
    <w:multiLevelType w:val="hybridMultilevel"/>
    <w:tmpl w:val="C68A165C"/>
    <w:lvl w:ilvl="0" w:tplc="04050001">
      <w:start w:val="1"/>
      <w:numFmt w:val="bullet"/>
      <w:lvlText w:val=""/>
      <w:lvlJc w:val="left"/>
      <w:pPr>
        <w:ind w:left="1993" w:hanging="360"/>
      </w:pPr>
      <w:rPr>
        <w:rFonts w:ascii="Symbol" w:hAnsi="Symbol" w:hint="default"/>
      </w:rPr>
    </w:lvl>
    <w:lvl w:ilvl="1" w:tplc="04050003" w:tentative="1">
      <w:start w:val="1"/>
      <w:numFmt w:val="bullet"/>
      <w:lvlText w:val="o"/>
      <w:lvlJc w:val="left"/>
      <w:pPr>
        <w:ind w:left="2713" w:hanging="360"/>
      </w:pPr>
      <w:rPr>
        <w:rFonts w:ascii="Courier New" w:hAnsi="Courier New" w:cs="Courier New" w:hint="default"/>
      </w:rPr>
    </w:lvl>
    <w:lvl w:ilvl="2" w:tplc="04050005" w:tentative="1">
      <w:start w:val="1"/>
      <w:numFmt w:val="bullet"/>
      <w:lvlText w:val=""/>
      <w:lvlJc w:val="left"/>
      <w:pPr>
        <w:ind w:left="3433" w:hanging="360"/>
      </w:pPr>
      <w:rPr>
        <w:rFonts w:ascii="Wingdings" w:hAnsi="Wingdings" w:hint="default"/>
      </w:rPr>
    </w:lvl>
    <w:lvl w:ilvl="3" w:tplc="04050001" w:tentative="1">
      <w:start w:val="1"/>
      <w:numFmt w:val="bullet"/>
      <w:lvlText w:val=""/>
      <w:lvlJc w:val="left"/>
      <w:pPr>
        <w:ind w:left="4153" w:hanging="360"/>
      </w:pPr>
      <w:rPr>
        <w:rFonts w:ascii="Symbol" w:hAnsi="Symbol" w:hint="default"/>
      </w:rPr>
    </w:lvl>
    <w:lvl w:ilvl="4" w:tplc="04050003" w:tentative="1">
      <w:start w:val="1"/>
      <w:numFmt w:val="bullet"/>
      <w:lvlText w:val="o"/>
      <w:lvlJc w:val="left"/>
      <w:pPr>
        <w:ind w:left="4873" w:hanging="360"/>
      </w:pPr>
      <w:rPr>
        <w:rFonts w:ascii="Courier New" w:hAnsi="Courier New" w:cs="Courier New" w:hint="default"/>
      </w:rPr>
    </w:lvl>
    <w:lvl w:ilvl="5" w:tplc="04050005" w:tentative="1">
      <w:start w:val="1"/>
      <w:numFmt w:val="bullet"/>
      <w:lvlText w:val=""/>
      <w:lvlJc w:val="left"/>
      <w:pPr>
        <w:ind w:left="5593" w:hanging="360"/>
      </w:pPr>
      <w:rPr>
        <w:rFonts w:ascii="Wingdings" w:hAnsi="Wingdings" w:hint="default"/>
      </w:rPr>
    </w:lvl>
    <w:lvl w:ilvl="6" w:tplc="04050001" w:tentative="1">
      <w:start w:val="1"/>
      <w:numFmt w:val="bullet"/>
      <w:lvlText w:val=""/>
      <w:lvlJc w:val="left"/>
      <w:pPr>
        <w:ind w:left="6313" w:hanging="360"/>
      </w:pPr>
      <w:rPr>
        <w:rFonts w:ascii="Symbol" w:hAnsi="Symbol" w:hint="default"/>
      </w:rPr>
    </w:lvl>
    <w:lvl w:ilvl="7" w:tplc="04050003" w:tentative="1">
      <w:start w:val="1"/>
      <w:numFmt w:val="bullet"/>
      <w:lvlText w:val="o"/>
      <w:lvlJc w:val="left"/>
      <w:pPr>
        <w:ind w:left="7033" w:hanging="360"/>
      </w:pPr>
      <w:rPr>
        <w:rFonts w:ascii="Courier New" w:hAnsi="Courier New" w:cs="Courier New" w:hint="default"/>
      </w:rPr>
    </w:lvl>
    <w:lvl w:ilvl="8" w:tplc="04050005" w:tentative="1">
      <w:start w:val="1"/>
      <w:numFmt w:val="bullet"/>
      <w:lvlText w:val=""/>
      <w:lvlJc w:val="left"/>
      <w:pPr>
        <w:ind w:left="7753" w:hanging="360"/>
      </w:pPr>
      <w:rPr>
        <w:rFonts w:ascii="Wingdings" w:hAnsi="Wingdings" w:hint="default"/>
      </w:rPr>
    </w:lvl>
  </w:abstractNum>
  <w:abstractNum w:abstractNumId="6">
    <w:nsid w:val="0706175C"/>
    <w:multiLevelType w:val="multilevel"/>
    <w:tmpl w:val="B0D2EB8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76F6E0F"/>
    <w:multiLevelType w:val="hybridMultilevel"/>
    <w:tmpl w:val="772C6860"/>
    <w:lvl w:ilvl="0" w:tplc="DEA4D630">
      <w:start w:val="1"/>
      <w:numFmt w:val="lowerLetter"/>
      <w:lvlText w:val="%1)"/>
      <w:lvlJc w:val="left"/>
      <w:pPr>
        <w:ind w:left="150" w:hanging="51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8">
    <w:nsid w:val="091238AB"/>
    <w:multiLevelType w:val="hybridMultilevel"/>
    <w:tmpl w:val="93F25498"/>
    <w:lvl w:ilvl="0" w:tplc="FFFFFFFF">
      <w:start w:val="1"/>
      <w:numFmt w:val="decimal"/>
      <w:lvlText w:val="13.%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093B4941"/>
    <w:multiLevelType w:val="hybridMultilevel"/>
    <w:tmpl w:val="64BC13B0"/>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decimal"/>
      <w:lvlText w:val="%9."/>
      <w:lvlJc w:val="left"/>
      <w:pPr>
        <w:tabs>
          <w:tab w:val="num" w:pos="6480"/>
        </w:tabs>
        <w:ind w:left="6480" w:hanging="360"/>
      </w:pPr>
    </w:lvl>
  </w:abstractNum>
  <w:abstractNum w:abstractNumId="10">
    <w:nsid w:val="0ACD0A2B"/>
    <w:multiLevelType w:val="hybridMultilevel"/>
    <w:tmpl w:val="93C45C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1AE620D"/>
    <w:multiLevelType w:val="hybridMultilevel"/>
    <w:tmpl w:val="C96A718C"/>
    <w:lvl w:ilvl="0" w:tplc="EF345630">
      <w:start w:val="1"/>
      <w:numFmt w:val="decimal"/>
      <w:lvlText w:val="%1)"/>
      <w:lvlJc w:val="left"/>
      <w:pPr>
        <w:ind w:left="930" w:hanging="360"/>
      </w:pPr>
      <w:rPr>
        <w:rFonts w:hint="default"/>
        <w:b w:val="0"/>
        <w:bCs w:val="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start w:val="1"/>
      <w:numFmt w:val="decimal"/>
      <w:lvlText w:val="%4."/>
      <w:lvlJc w:val="left"/>
      <w:pPr>
        <w:ind w:left="3090" w:hanging="360"/>
      </w:pPr>
    </w:lvl>
    <w:lvl w:ilvl="4" w:tplc="04050019">
      <w:start w:val="1"/>
      <w:numFmt w:val="lowerLetter"/>
      <w:lvlText w:val="%5."/>
      <w:lvlJc w:val="left"/>
      <w:pPr>
        <w:ind w:left="3810" w:hanging="360"/>
      </w:pPr>
    </w:lvl>
    <w:lvl w:ilvl="5" w:tplc="0405001B">
      <w:start w:val="1"/>
      <w:numFmt w:val="lowerRoman"/>
      <w:lvlText w:val="%6."/>
      <w:lvlJc w:val="right"/>
      <w:pPr>
        <w:ind w:left="4530" w:hanging="180"/>
      </w:pPr>
    </w:lvl>
    <w:lvl w:ilvl="6" w:tplc="0405000F">
      <w:start w:val="1"/>
      <w:numFmt w:val="decimal"/>
      <w:lvlText w:val="%7."/>
      <w:lvlJc w:val="left"/>
      <w:pPr>
        <w:ind w:left="5250" w:hanging="360"/>
      </w:pPr>
    </w:lvl>
    <w:lvl w:ilvl="7" w:tplc="04050019">
      <w:start w:val="1"/>
      <w:numFmt w:val="lowerLetter"/>
      <w:lvlText w:val="%8."/>
      <w:lvlJc w:val="left"/>
      <w:pPr>
        <w:ind w:left="5970" w:hanging="360"/>
      </w:pPr>
    </w:lvl>
    <w:lvl w:ilvl="8" w:tplc="0405001B">
      <w:start w:val="1"/>
      <w:numFmt w:val="lowerRoman"/>
      <w:lvlText w:val="%9."/>
      <w:lvlJc w:val="right"/>
      <w:pPr>
        <w:ind w:left="6690" w:hanging="180"/>
      </w:pPr>
    </w:lvl>
  </w:abstractNum>
  <w:abstractNum w:abstractNumId="12">
    <w:nsid w:val="14251633"/>
    <w:multiLevelType w:val="hybridMultilevel"/>
    <w:tmpl w:val="90BC22D8"/>
    <w:lvl w:ilvl="0" w:tplc="F70291F4">
      <w:start w:val="1"/>
      <w:numFmt w:val="lowerLetter"/>
      <w:lvlText w:val="%1)"/>
      <w:lvlJc w:val="left"/>
      <w:pPr>
        <w:tabs>
          <w:tab w:val="num" w:pos="2103"/>
        </w:tabs>
        <w:ind w:left="2103" w:hanging="360"/>
      </w:pPr>
      <w:rPr>
        <w:rFonts w:hint="default"/>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13">
    <w:nsid w:val="15981972"/>
    <w:multiLevelType w:val="hybridMultilevel"/>
    <w:tmpl w:val="D27A3DA2"/>
    <w:lvl w:ilvl="0" w:tplc="04050001">
      <w:start w:val="1"/>
      <w:numFmt w:val="bullet"/>
      <w:lvlText w:val=""/>
      <w:lvlJc w:val="left"/>
      <w:pPr>
        <w:ind w:left="1280" w:hanging="360"/>
      </w:pPr>
      <w:rPr>
        <w:rFonts w:ascii="Symbol" w:hAnsi="Symbol" w:hint="default"/>
      </w:rPr>
    </w:lvl>
    <w:lvl w:ilvl="1" w:tplc="04050003" w:tentative="1">
      <w:start w:val="1"/>
      <w:numFmt w:val="bullet"/>
      <w:lvlText w:val="o"/>
      <w:lvlJc w:val="left"/>
      <w:pPr>
        <w:ind w:left="2000" w:hanging="360"/>
      </w:pPr>
      <w:rPr>
        <w:rFonts w:ascii="Courier New" w:hAnsi="Courier New" w:cs="Courier New" w:hint="default"/>
      </w:rPr>
    </w:lvl>
    <w:lvl w:ilvl="2" w:tplc="04050005" w:tentative="1">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4">
    <w:nsid w:val="15E17FE8"/>
    <w:multiLevelType w:val="hybridMultilevel"/>
    <w:tmpl w:val="61C65718"/>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5">
    <w:nsid w:val="16E577D0"/>
    <w:multiLevelType w:val="hybridMultilevel"/>
    <w:tmpl w:val="7E6C68B6"/>
    <w:lvl w:ilvl="0" w:tplc="30C2D29E">
      <w:start w:val="1"/>
      <w:numFmt w:val="lowerLetter"/>
      <w:lvlText w:val="%1)"/>
      <w:lvlJc w:val="left"/>
      <w:pPr>
        <w:ind w:left="0" w:hanging="36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16">
    <w:nsid w:val="19C30196"/>
    <w:multiLevelType w:val="hybridMultilevel"/>
    <w:tmpl w:val="21623646"/>
    <w:lvl w:ilvl="0" w:tplc="1FB85FEA">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7">
    <w:nsid w:val="1E8207B2"/>
    <w:multiLevelType w:val="hybridMultilevel"/>
    <w:tmpl w:val="3D5A1D6C"/>
    <w:lvl w:ilvl="0" w:tplc="FFFFFFFF">
      <w:start w:val="1"/>
      <w:numFmt w:val="bullet"/>
      <w:lvlText w:val="-"/>
      <w:lvlJc w:val="left"/>
      <w:pPr>
        <w:tabs>
          <w:tab w:val="num" w:pos="340"/>
        </w:tabs>
        <w:ind w:left="340" w:hanging="340"/>
      </w:pPr>
      <w:rPr>
        <w:rFonts w:ascii="Times New Roman" w:hAnsi="Times New Roman" w:cs="Times New Roman" w:hint="default"/>
      </w:rPr>
    </w:lvl>
    <w:lvl w:ilvl="1" w:tplc="FFFFFFFF">
      <w:start w:val="14"/>
      <w:numFmt w:val="bullet"/>
      <w:lvlText w:val=""/>
      <w:lvlJc w:val="left"/>
      <w:pPr>
        <w:tabs>
          <w:tab w:val="num" w:pos="1440"/>
        </w:tabs>
        <w:ind w:left="1440" w:hanging="360"/>
      </w:pPr>
      <w:rPr>
        <w:rFonts w:ascii="Symbol" w:eastAsia="Times New Roman"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1EFB40D4"/>
    <w:multiLevelType w:val="hybridMultilevel"/>
    <w:tmpl w:val="0066BCD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2341362A"/>
    <w:multiLevelType w:val="hybridMultilevel"/>
    <w:tmpl w:val="8618CDC2"/>
    <w:lvl w:ilvl="0" w:tplc="FFFFFFFF">
      <w:start w:val="1"/>
      <w:numFmt w:val="decimal"/>
      <w:lvlText w:val="11.%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4854886"/>
    <w:multiLevelType w:val="hybridMultilevel"/>
    <w:tmpl w:val="6996FC96"/>
    <w:lvl w:ilvl="0" w:tplc="FFFFFFFF">
      <w:start w:val="1"/>
      <w:numFmt w:val="decimal"/>
      <w:lvlText w:val="15.%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29392AFE"/>
    <w:multiLevelType w:val="hybridMultilevel"/>
    <w:tmpl w:val="B9880B22"/>
    <w:lvl w:ilvl="0" w:tplc="FFFFFFFF">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30283D1E"/>
    <w:multiLevelType w:val="hybridMultilevel"/>
    <w:tmpl w:val="BB6A8450"/>
    <w:lvl w:ilvl="0" w:tplc="FFFFFFFF">
      <w:start w:val="1"/>
      <w:numFmt w:val="decimal"/>
      <w:lvlText w:val="12.%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1E67298"/>
    <w:multiLevelType w:val="hybridMultilevel"/>
    <w:tmpl w:val="2884A7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DB9244B"/>
    <w:multiLevelType w:val="hybridMultilevel"/>
    <w:tmpl w:val="61FEC872"/>
    <w:lvl w:ilvl="0" w:tplc="FFFFFFFF">
      <w:start w:val="1"/>
      <w:numFmt w:val="decimal"/>
      <w:lvlText w:val="9.%1"/>
      <w:lvlJc w:val="left"/>
      <w:pPr>
        <w:ind w:left="502"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4132590D"/>
    <w:multiLevelType w:val="hybridMultilevel"/>
    <w:tmpl w:val="5030A160"/>
    <w:lvl w:ilvl="0" w:tplc="D56ADEDC">
      <w:start w:val="4"/>
      <w:numFmt w:val="bullet"/>
      <w:lvlText w:val="-"/>
      <w:lvlJc w:val="left"/>
      <w:pPr>
        <w:tabs>
          <w:tab w:val="num" w:pos="945"/>
        </w:tabs>
        <w:ind w:left="945" w:hanging="360"/>
      </w:pPr>
      <w:rPr>
        <w:rFonts w:ascii="Calibri" w:eastAsia="Times New Roman" w:hAnsi="Calibri" w:hint="default"/>
        <w:sz w:val="22"/>
        <w:szCs w:val="22"/>
      </w:rPr>
    </w:lvl>
    <w:lvl w:ilvl="1" w:tplc="04050003">
      <w:start w:val="1"/>
      <w:numFmt w:val="bullet"/>
      <w:lvlText w:val="o"/>
      <w:lvlJc w:val="left"/>
      <w:pPr>
        <w:tabs>
          <w:tab w:val="num" w:pos="1665"/>
        </w:tabs>
        <w:ind w:left="1665" w:hanging="360"/>
      </w:pPr>
      <w:rPr>
        <w:rFonts w:ascii="Courier New" w:hAnsi="Courier New" w:cs="Courier New" w:hint="default"/>
      </w:rPr>
    </w:lvl>
    <w:lvl w:ilvl="2" w:tplc="04050005">
      <w:start w:val="1"/>
      <w:numFmt w:val="bullet"/>
      <w:lvlText w:val=""/>
      <w:lvlJc w:val="left"/>
      <w:pPr>
        <w:tabs>
          <w:tab w:val="num" w:pos="2385"/>
        </w:tabs>
        <w:ind w:left="2385" w:hanging="360"/>
      </w:pPr>
      <w:rPr>
        <w:rFonts w:ascii="Wingdings" w:hAnsi="Wingdings" w:cs="Wingdings" w:hint="default"/>
      </w:rPr>
    </w:lvl>
    <w:lvl w:ilvl="3" w:tplc="04050001">
      <w:start w:val="1"/>
      <w:numFmt w:val="bullet"/>
      <w:lvlText w:val=""/>
      <w:lvlJc w:val="left"/>
      <w:pPr>
        <w:tabs>
          <w:tab w:val="num" w:pos="3105"/>
        </w:tabs>
        <w:ind w:left="3105" w:hanging="360"/>
      </w:pPr>
      <w:rPr>
        <w:rFonts w:ascii="Symbol" w:hAnsi="Symbol" w:cs="Symbol" w:hint="default"/>
      </w:rPr>
    </w:lvl>
    <w:lvl w:ilvl="4" w:tplc="04050003">
      <w:start w:val="1"/>
      <w:numFmt w:val="bullet"/>
      <w:lvlText w:val="o"/>
      <w:lvlJc w:val="left"/>
      <w:pPr>
        <w:tabs>
          <w:tab w:val="num" w:pos="3825"/>
        </w:tabs>
        <w:ind w:left="3825" w:hanging="360"/>
      </w:pPr>
      <w:rPr>
        <w:rFonts w:ascii="Courier New" w:hAnsi="Courier New" w:cs="Courier New" w:hint="default"/>
      </w:rPr>
    </w:lvl>
    <w:lvl w:ilvl="5" w:tplc="04050005">
      <w:start w:val="1"/>
      <w:numFmt w:val="bullet"/>
      <w:lvlText w:val=""/>
      <w:lvlJc w:val="left"/>
      <w:pPr>
        <w:tabs>
          <w:tab w:val="num" w:pos="4545"/>
        </w:tabs>
        <w:ind w:left="4545" w:hanging="360"/>
      </w:pPr>
      <w:rPr>
        <w:rFonts w:ascii="Wingdings" w:hAnsi="Wingdings" w:cs="Wingdings" w:hint="default"/>
      </w:rPr>
    </w:lvl>
    <w:lvl w:ilvl="6" w:tplc="04050001">
      <w:start w:val="1"/>
      <w:numFmt w:val="bullet"/>
      <w:lvlText w:val=""/>
      <w:lvlJc w:val="left"/>
      <w:pPr>
        <w:tabs>
          <w:tab w:val="num" w:pos="5265"/>
        </w:tabs>
        <w:ind w:left="5265" w:hanging="360"/>
      </w:pPr>
      <w:rPr>
        <w:rFonts w:ascii="Symbol" w:hAnsi="Symbol" w:cs="Symbol" w:hint="default"/>
      </w:rPr>
    </w:lvl>
    <w:lvl w:ilvl="7" w:tplc="04050003">
      <w:start w:val="1"/>
      <w:numFmt w:val="bullet"/>
      <w:lvlText w:val="o"/>
      <w:lvlJc w:val="left"/>
      <w:pPr>
        <w:tabs>
          <w:tab w:val="num" w:pos="5985"/>
        </w:tabs>
        <w:ind w:left="5985" w:hanging="360"/>
      </w:pPr>
      <w:rPr>
        <w:rFonts w:ascii="Courier New" w:hAnsi="Courier New" w:cs="Courier New" w:hint="default"/>
      </w:rPr>
    </w:lvl>
    <w:lvl w:ilvl="8" w:tplc="04050005">
      <w:start w:val="1"/>
      <w:numFmt w:val="bullet"/>
      <w:lvlText w:val=""/>
      <w:lvlJc w:val="left"/>
      <w:pPr>
        <w:tabs>
          <w:tab w:val="num" w:pos="6705"/>
        </w:tabs>
        <w:ind w:left="6705" w:hanging="360"/>
      </w:pPr>
      <w:rPr>
        <w:rFonts w:ascii="Wingdings" w:hAnsi="Wingdings" w:cs="Wingdings" w:hint="default"/>
      </w:rPr>
    </w:lvl>
  </w:abstractNum>
  <w:abstractNum w:abstractNumId="26">
    <w:nsid w:val="46740B0D"/>
    <w:multiLevelType w:val="hybridMultilevel"/>
    <w:tmpl w:val="A622DCA8"/>
    <w:lvl w:ilvl="0" w:tplc="A8FAF710">
      <w:start w:val="1"/>
      <w:numFmt w:val="lowerLetter"/>
      <w:pStyle w:val="Styl-normln-slo-odsazen"/>
      <w:lvlText w:val="%1)"/>
      <w:lvlJc w:val="left"/>
      <w:pPr>
        <w:ind w:left="720" w:hanging="360"/>
      </w:pPr>
      <w:rPr>
        <w:rFonts w:ascii="Calibri" w:eastAsia="Times New Roman" w:hAnsi="Calibri"/>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49046116"/>
    <w:multiLevelType w:val="hybridMultilevel"/>
    <w:tmpl w:val="8CECBE44"/>
    <w:lvl w:ilvl="0" w:tplc="04050003">
      <w:start w:val="1"/>
      <w:numFmt w:val="bullet"/>
      <w:lvlText w:val="o"/>
      <w:lvlJc w:val="left"/>
      <w:pPr>
        <w:ind w:left="1640" w:hanging="360"/>
      </w:pPr>
      <w:rPr>
        <w:rFonts w:ascii="Courier New" w:hAnsi="Courier New" w:cs="Courier New" w:hint="default"/>
      </w:rPr>
    </w:lvl>
    <w:lvl w:ilvl="1" w:tplc="04050003" w:tentative="1">
      <w:start w:val="1"/>
      <w:numFmt w:val="bullet"/>
      <w:lvlText w:val="o"/>
      <w:lvlJc w:val="left"/>
      <w:pPr>
        <w:ind w:left="2360" w:hanging="360"/>
      </w:pPr>
      <w:rPr>
        <w:rFonts w:ascii="Courier New" w:hAnsi="Courier New" w:cs="Courier New" w:hint="default"/>
      </w:rPr>
    </w:lvl>
    <w:lvl w:ilvl="2" w:tplc="04050005" w:tentative="1">
      <w:start w:val="1"/>
      <w:numFmt w:val="bullet"/>
      <w:lvlText w:val=""/>
      <w:lvlJc w:val="left"/>
      <w:pPr>
        <w:ind w:left="3080" w:hanging="360"/>
      </w:pPr>
      <w:rPr>
        <w:rFonts w:ascii="Wingdings" w:hAnsi="Wingdings" w:hint="default"/>
      </w:rPr>
    </w:lvl>
    <w:lvl w:ilvl="3" w:tplc="04050001" w:tentative="1">
      <w:start w:val="1"/>
      <w:numFmt w:val="bullet"/>
      <w:lvlText w:val=""/>
      <w:lvlJc w:val="left"/>
      <w:pPr>
        <w:ind w:left="3800" w:hanging="360"/>
      </w:pPr>
      <w:rPr>
        <w:rFonts w:ascii="Symbol" w:hAnsi="Symbol" w:hint="default"/>
      </w:rPr>
    </w:lvl>
    <w:lvl w:ilvl="4" w:tplc="04050003" w:tentative="1">
      <w:start w:val="1"/>
      <w:numFmt w:val="bullet"/>
      <w:lvlText w:val="o"/>
      <w:lvlJc w:val="left"/>
      <w:pPr>
        <w:ind w:left="4520" w:hanging="360"/>
      </w:pPr>
      <w:rPr>
        <w:rFonts w:ascii="Courier New" w:hAnsi="Courier New" w:cs="Courier New" w:hint="default"/>
      </w:rPr>
    </w:lvl>
    <w:lvl w:ilvl="5" w:tplc="04050005" w:tentative="1">
      <w:start w:val="1"/>
      <w:numFmt w:val="bullet"/>
      <w:lvlText w:val=""/>
      <w:lvlJc w:val="left"/>
      <w:pPr>
        <w:ind w:left="5240" w:hanging="360"/>
      </w:pPr>
      <w:rPr>
        <w:rFonts w:ascii="Wingdings" w:hAnsi="Wingdings" w:hint="default"/>
      </w:rPr>
    </w:lvl>
    <w:lvl w:ilvl="6" w:tplc="04050001" w:tentative="1">
      <w:start w:val="1"/>
      <w:numFmt w:val="bullet"/>
      <w:lvlText w:val=""/>
      <w:lvlJc w:val="left"/>
      <w:pPr>
        <w:ind w:left="5960" w:hanging="360"/>
      </w:pPr>
      <w:rPr>
        <w:rFonts w:ascii="Symbol" w:hAnsi="Symbol" w:hint="default"/>
      </w:rPr>
    </w:lvl>
    <w:lvl w:ilvl="7" w:tplc="04050003" w:tentative="1">
      <w:start w:val="1"/>
      <w:numFmt w:val="bullet"/>
      <w:lvlText w:val="o"/>
      <w:lvlJc w:val="left"/>
      <w:pPr>
        <w:ind w:left="6680" w:hanging="360"/>
      </w:pPr>
      <w:rPr>
        <w:rFonts w:ascii="Courier New" w:hAnsi="Courier New" w:cs="Courier New" w:hint="default"/>
      </w:rPr>
    </w:lvl>
    <w:lvl w:ilvl="8" w:tplc="04050005" w:tentative="1">
      <w:start w:val="1"/>
      <w:numFmt w:val="bullet"/>
      <w:lvlText w:val=""/>
      <w:lvlJc w:val="left"/>
      <w:pPr>
        <w:ind w:left="7400" w:hanging="360"/>
      </w:pPr>
      <w:rPr>
        <w:rFonts w:ascii="Wingdings" w:hAnsi="Wingdings" w:hint="default"/>
      </w:rPr>
    </w:lvl>
  </w:abstractNum>
  <w:abstractNum w:abstractNumId="28">
    <w:nsid w:val="4E777087"/>
    <w:multiLevelType w:val="hybridMultilevel"/>
    <w:tmpl w:val="563A5FB8"/>
    <w:lvl w:ilvl="0" w:tplc="796EDF1E">
      <w:start w:val="1"/>
      <w:numFmt w:val="decimal"/>
      <w:lvlText w:val="%1)"/>
      <w:lvlJc w:val="left"/>
      <w:pPr>
        <w:ind w:left="720" w:hanging="360"/>
      </w:pPr>
      <w:rPr>
        <w:rFonts w:ascii="Calibri" w:hAnsi="Calibri" w:cs="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B342E1A"/>
    <w:multiLevelType w:val="hybridMultilevel"/>
    <w:tmpl w:val="C34A662E"/>
    <w:lvl w:ilvl="0" w:tplc="B4F00178">
      <w:start w:val="5"/>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EAE71DF"/>
    <w:multiLevelType w:val="hybridMultilevel"/>
    <w:tmpl w:val="6E96E0E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2AD63FC"/>
    <w:multiLevelType w:val="hybridMultilevel"/>
    <w:tmpl w:val="FCA86D10"/>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2">
    <w:nsid w:val="6B961D61"/>
    <w:multiLevelType w:val="hybridMultilevel"/>
    <w:tmpl w:val="95C89AA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3">
    <w:nsid w:val="6D5352A8"/>
    <w:multiLevelType w:val="hybridMultilevel"/>
    <w:tmpl w:val="B7745A5A"/>
    <w:lvl w:ilvl="0" w:tplc="C0700F92">
      <w:start w:val="1"/>
      <w:numFmt w:val="lowerLetter"/>
      <w:lvlText w:val="%1)"/>
      <w:lvlJc w:val="left"/>
      <w:pPr>
        <w:ind w:left="720" w:hanging="360"/>
      </w:pPr>
      <w:rPr>
        <w:rFonts w:ascii="Calibri" w:hAnsi="Calibri" w:cs="Trebuchet M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8970019"/>
    <w:multiLevelType w:val="hybridMultilevel"/>
    <w:tmpl w:val="621C5C34"/>
    <w:lvl w:ilvl="0" w:tplc="FFFFFFFF">
      <w:start w:val="1"/>
      <w:numFmt w:val="decimal"/>
      <w:lvlText w:val="10.%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92C52D4"/>
    <w:multiLevelType w:val="multilevel"/>
    <w:tmpl w:val="A8844DE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0"/>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16"/>
  </w:num>
  <w:num w:numId="20">
    <w:abstractNumId w:val="12"/>
  </w:num>
  <w:num w:numId="21">
    <w:abstractNumId w:val="14"/>
  </w:num>
  <w:num w:numId="22">
    <w:abstractNumId w:val="13"/>
  </w:num>
  <w:num w:numId="23">
    <w:abstractNumId w:val="27"/>
  </w:num>
  <w:num w:numId="24">
    <w:abstractNumId w:val="9"/>
  </w:num>
  <w:num w:numId="25">
    <w:abstractNumId w:val="32"/>
  </w:num>
  <w:num w:numId="26">
    <w:abstractNumId w:val="5"/>
  </w:num>
  <w:num w:numId="27">
    <w:abstractNumId w:val="31"/>
  </w:num>
  <w:num w:numId="28">
    <w:abstractNumId w:val="28"/>
  </w:num>
  <w:num w:numId="29">
    <w:abstractNumId w:val="7"/>
  </w:num>
  <w:num w:numId="30">
    <w:abstractNumId w:val="10"/>
  </w:num>
  <w:num w:numId="31">
    <w:abstractNumId w:val="15"/>
  </w:num>
  <w:num w:numId="32">
    <w:abstractNumId w:val="30"/>
  </w:num>
  <w:num w:numId="33">
    <w:abstractNumId w:val="2"/>
  </w:num>
  <w:num w:numId="34">
    <w:abstractNumId w:val="23"/>
  </w:num>
  <w:num w:numId="35">
    <w:abstractNumId w:val="21"/>
  </w:num>
  <w:num w:numId="36">
    <w:abstractNumId w:val="3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rsids>
    <w:rsidRoot w:val="008E083F"/>
    <w:rsid w:val="00000233"/>
    <w:rsid w:val="000074FC"/>
    <w:rsid w:val="00011657"/>
    <w:rsid w:val="00016F60"/>
    <w:rsid w:val="0002085B"/>
    <w:rsid w:val="000214F8"/>
    <w:rsid w:val="00025FC8"/>
    <w:rsid w:val="0002632A"/>
    <w:rsid w:val="00031B22"/>
    <w:rsid w:val="00042417"/>
    <w:rsid w:val="00043935"/>
    <w:rsid w:val="00045ED8"/>
    <w:rsid w:val="00047B82"/>
    <w:rsid w:val="00062B0D"/>
    <w:rsid w:val="00071857"/>
    <w:rsid w:val="00081B8D"/>
    <w:rsid w:val="00084F64"/>
    <w:rsid w:val="0009596E"/>
    <w:rsid w:val="000A015C"/>
    <w:rsid w:val="000A1475"/>
    <w:rsid w:val="000B0621"/>
    <w:rsid w:val="000B4406"/>
    <w:rsid w:val="000C146C"/>
    <w:rsid w:val="000C1B8F"/>
    <w:rsid w:val="000D36A9"/>
    <w:rsid w:val="000D7A58"/>
    <w:rsid w:val="000E4BE7"/>
    <w:rsid w:val="000E4FD8"/>
    <w:rsid w:val="000E6B8D"/>
    <w:rsid w:val="000F2285"/>
    <w:rsid w:val="0010172E"/>
    <w:rsid w:val="00101A40"/>
    <w:rsid w:val="00102805"/>
    <w:rsid w:val="00102BF0"/>
    <w:rsid w:val="00103D59"/>
    <w:rsid w:val="001103E7"/>
    <w:rsid w:val="001105E8"/>
    <w:rsid w:val="001120C3"/>
    <w:rsid w:val="00114BBA"/>
    <w:rsid w:val="00122727"/>
    <w:rsid w:val="00132A41"/>
    <w:rsid w:val="001374AC"/>
    <w:rsid w:val="001440AC"/>
    <w:rsid w:val="001575CA"/>
    <w:rsid w:val="00162043"/>
    <w:rsid w:val="001645A9"/>
    <w:rsid w:val="001665D4"/>
    <w:rsid w:val="00167045"/>
    <w:rsid w:val="00170F87"/>
    <w:rsid w:val="001908FF"/>
    <w:rsid w:val="001915C8"/>
    <w:rsid w:val="00193426"/>
    <w:rsid w:val="00194A98"/>
    <w:rsid w:val="00196353"/>
    <w:rsid w:val="001B2304"/>
    <w:rsid w:val="001C00FB"/>
    <w:rsid w:val="001C17AB"/>
    <w:rsid w:val="001C75FC"/>
    <w:rsid w:val="001D19DF"/>
    <w:rsid w:val="001D1A40"/>
    <w:rsid w:val="001E225B"/>
    <w:rsid w:val="001E3AC8"/>
    <w:rsid w:val="001E7850"/>
    <w:rsid w:val="001F067E"/>
    <w:rsid w:val="001F1A95"/>
    <w:rsid w:val="001F65FC"/>
    <w:rsid w:val="001F69DF"/>
    <w:rsid w:val="001F7BE8"/>
    <w:rsid w:val="00202021"/>
    <w:rsid w:val="00204596"/>
    <w:rsid w:val="00212B07"/>
    <w:rsid w:val="00215F16"/>
    <w:rsid w:val="00225098"/>
    <w:rsid w:val="0023118E"/>
    <w:rsid w:val="00231A63"/>
    <w:rsid w:val="002403C6"/>
    <w:rsid w:val="00241B17"/>
    <w:rsid w:val="00241D99"/>
    <w:rsid w:val="002444AB"/>
    <w:rsid w:val="0024632A"/>
    <w:rsid w:val="00251E35"/>
    <w:rsid w:val="002544AA"/>
    <w:rsid w:val="00254DDB"/>
    <w:rsid w:val="002623C6"/>
    <w:rsid w:val="00263993"/>
    <w:rsid w:val="00267EEE"/>
    <w:rsid w:val="00270059"/>
    <w:rsid w:val="002847F7"/>
    <w:rsid w:val="00292879"/>
    <w:rsid w:val="002A2539"/>
    <w:rsid w:val="002A467E"/>
    <w:rsid w:val="002C5929"/>
    <w:rsid w:val="002C7B20"/>
    <w:rsid w:val="002D2B32"/>
    <w:rsid w:val="002D31CB"/>
    <w:rsid w:val="002D5A09"/>
    <w:rsid w:val="002E3DAE"/>
    <w:rsid w:val="002F33AB"/>
    <w:rsid w:val="00314358"/>
    <w:rsid w:val="00321464"/>
    <w:rsid w:val="00323551"/>
    <w:rsid w:val="00325334"/>
    <w:rsid w:val="00332C28"/>
    <w:rsid w:val="00337DD2"/>
    <w:rsid w:val="003473C9"/>
    <w:rsid w:val="003512E3"/>
    <w:rsid w:val="00357DB3"/>
    <w:rsid w:val="00362FB1"/>
    <w:rsid w:val="00366D29"/>
    <w:rsid w:val="00372372"/>
    <w:rsid w:val="00372CB6"/>
    <w:rsid w:val="003746AD"/>
    <w:rsid w:val="0037743B"/>
    <w:rsid w:val="003A1D05"/>
    <w:rsid w:val="003B2D58"/>
    <w:rsid w:val="003B601A"/>
    <w:rsid w:val="003C3B99"/>
    <w:rsid w:val="003E2661"/>
    <w:rsid w:val="003F0E8C"/>
    <w:rsid w:val="003F7488"/>
    <w:rsid w:val="00405596"/>
    <w:rsid w:val="00413E04"/>
    <w:rsid w:val="004147B1"/>
    <w:rsid w:val="0041744B"/>
    <w:rsid w:val="00422CAD"/>
    <w:rsid w:val="00422D58"/>
    <w:rsid w:val="0043259D"/>
    <w:rsid w:val="004353CD"/>
    <w:rsid w:val="00441316"/>
    <w:rsid w:val="00464A9A"/>
    <w:rsid w:val="004665A3"/>
    <w:rsid w:val="00471E77"/>
    <w:rsid w:val="0047296A"/>
    <w:rsid w:val="004853F1"/>
    <w:rsid w:val="00486668"/>
    <w:rsid w:val="0049488A"/>
    <w:rsid w:val="004A02C5"/>
    <w:rsid w:val="004A4B7D"/>
    <w:rsid w:val="004A58BA"/>
    <w:rsid w:val="004A7363"/>
    <w:rsid w:val="004C40D3"/>
    <w:rsid w:val="004D0DD1"/>
    <w:rsid w:val="004D6673"/>
    <w:rsid w:val="004E652E"/>
    <w:rsid w:val="004E7FF5"/>
    <w:rsid w:val="004F4FB2"/>
    <w:rsid w:val="004F710D"/>
    <w:rsid w:val="0050278B"/>
    <w:rsid w:val="00504A14"/>
    <w:rsid w:val="00510E38"/>
    <w:rsid w:val="0051182A"/>
    <w:rsid w:val="005314FC"/>
    <w:rsid w:val="00540DE1"/>
    <w:rsid w:val="00541EFF"/>
    <w:rsid w:val="005425EF"/>
    <w:rsid w:val="00554338"/>
    <w:rsid w:val="0055663B"/>
    <w:rsid w:val="005656E7"/>
    <w:rsid w:val="00576DCC"/>
    <w:rsid w:val="00584EF5"/>
    <w:rsid w:val="005960BD"/>
    <w:rsid w:val="005A1365"/>
    <w:rsid w:val="005B0FCE"/>
    <w:rsid w:val="005C0B3E"/>
    <w:rsid w:val="005C3ADF"/>
    <w:rsid w:val="005D1D12"/>
    <w:rsid w:val="005D70C2"/>
    <w:rsid w:val="005E1EF8"/>
    <w:rsid w:val="005E72BF"/>
    <w:rsid w:val="005F079F"/>
    <w:rsid w:val="005F28FC"/>
    <w:rsid w:val="0060194A"/>
    <w:rsid w:val="006148D1"/>
    <w:rsid w:val="006320CD"/>
    <w:rsid w:val="00644D83"/>
    <w:rsid w:val="00652456"/>
    <w:rsid w:val="006600C7"/>
    <w:rsid w:val="006624AD"/>
    <w:rsid w:val="0066339B"/>
    <w:rsid w:val="00666DBA"/>
    <w:rsid w:val="0067201B"/>
    <w:rsid w:val="0068580F"/>
    <w:rsid w:val="00697129"/>
    <w:rsid w:val="006B45E9"/>
    <w:rsid w:val="006B5A4D"/>
    <w:rsid w:val="006D0EC7"/>
    <w:rsid w:val="006E1CAB"/>
    <w:rsid w:val="007014E2"/>
    <w:rsid w:val="00710585"/>
    <w:rsid w:val="0071600A"/>
    <w:rsid w:val="00724892"/>
    <w:rsid w:val="00731740"/>
    <w:rsid w:val="007327A4"/>
    <w:rsid w:val="00750A95"/>
    <w:rsid w:val="00751AEA"/>
    <w:rsid w:val="00771633"/>
    <w:rsid w:val="00780B4A"/>
    <w:rsid w:val="00782306"/>
    <w:rsid w:val="0078265F"/>
    <w:rsid w:val="00790B72"/>
    <w:rsid w:val="00790F30"/>
    <w:rsid w:val="007944FE"/>
    <w:rsid w:val="007B6801"/>
    <w:rsid w:val="007C0CEF"/>
    <w:rsid w:val="007D1FA4"/>
    <w:rsid w:val="007D2118"/>
    <w:rsid w:val="007F4068"/>
    <w:rsid w:val="007F6D6F"/>
    <w:rsid w:val="008006F9"/>
    <w:rsid w:val="00802E32"/>
    <w:rsid w:val="00804AF4"/>
    <w:rsid w:val="00812AC3"/>
    <w:rsid w:val="00821A0E"/>
    <w:rsid w:val="0082298B"/>
    <w:rsid w:val="00826A13"/>
    <w:rsid w:val="00833BF8"/>
    <w:rsid w:val="00867A0E"/>
    <w:rsid w:val="00872738"/>
    <w:rsid w:val="0087452B"/>
    <w:rsid w:val="00875667"/>
    <w:rsid w:val="00876605"/>
    <w:rsid w:val="00881099"/>
    <w:rsid w:val="008838A3"/>
    <w:rsid w:val="00890A82"/>
    <w:rsid w:val="00893594"/>
    <w:rsid w:val="008A3357"/>
    <w:rsid w:val="008B0EA2"/>
    <w:rsid w:val="008B26D1"/>
    <w:rsid w:val="008B71D6"/>
    <w:rsid w:val="008C1696"/>
    <w:rsid w:val="008C77B6"/>
    <w:rsid w:val="008D7707"/>
    <w:rsid w:val="008E083F"/>
    <w:rsid w:val="008F6633"/>
    <w:rsid w:val="00902205"/>
    <w:rsid w:val="009052D7"/>
    <w:rsid w:val="009069F4"/>
    <w:rsid w:val="009144CF"/>
    <w:rsid w:val="009307B1"/>
    <w:rsid w:val="009333FC"/>
    <w:rsid w:val="0093520F"/>
    <w:rsid w:val="0093579E"/>
    <w:rsid w:val="00935DF0"/>
    <w:rsid w:val="00942E11"/>
    <w:rsid w:val="00944FD7"/>
    <w:rsid w:val="009476F6"/>
    <w:rsid w:val="00955B4C"/>
    <w:rsid w:val="009562E4"/>
    <w:rsid w:val="00964A46"/>
    <w:rsid w:val="00971A01"/>
    <w:rsid w:val="009748DF"/>
    <w:rsid w:val="009833A9"/>
    <w:rsid w:val="00990C7E"/>
    <w:rsid w:val="00992C1D"/>
    <w:rsid w:val="009976C9"/>
    <w:rsid w:val="009B498C"/>
    <w:rsid w:val="009B4B75"/>
    <w:rsid w:val="009D13F3"/>
    <w:rsid w:val="009E19F1"/>
    <w:rsid w:val="009E4655"/>
    <w:rsid w:val="009F0F50"/>
    <w:rsid w:val="00A02587"/>
    <w:rsid w:val="00A11D29"/>
    <w:rsid w:val="00A22C36"/>
    <w:rsid w:val="00A23C53"/>
    <w:rsid w:val="00A262FD"/>
    <w:rsid w:val="00A31AFA"/>
    <w:rsid w:val="00A426B2"/>
    <w:rsid w:val="00A60FF9"/>
    <w:rsid w:val="00A72DE1"/>
    <w:rsid w:val="00A77026"/>
    <w:rsid w:val="00A77E68"/>
    <w:rsid w:val="00A81B27"/>
    <w:rsid w:val="00A84B76"/>
    <w:rsid w:val="00A90BC9"/>
    <w:rsid w:val="00A97690"/>
    <w:rsid w:val="00AA1BF9"/>
    <w:rsid w:val="00AB24FB"/>
    <w:rsid w:val="00AB566D"/>
    <w:rsid w:val="00AC660A"/>
    <w:rsid w:val="00AD6AEF"/>
    <w:rsid w:val="00AE2F19"/>
    <w:rsid w:val="00AE4AA4"/>
    <w:rsid w:val="00AF169D"/>
    <w:rsid w:val="00B00B7F"/>
    <w:rsid w:val="00B13FB5"/>
    <w:rsid w:val="00B17FD1"/>
    <w:rsid w:val="00B22C8B"/>
    <w:rsid w:val="00B22F05"/>
    <w:rsid w:val="00B376C2"/>
    <w:rsid w:val="00B40964"/>
    <w:rsid w:val="00B47A0A"/>
    <w:rsid w:val="00B52541"/>
    <w:rsid w:val="00B71D04"/>
    <w:rsid w:val="00B73943"/>
    <w:rsid w:val="00B7427E"/>
    <w:rsid w:val="00B75185"/>
    <w:rsid w:val="00B75F04"/>
    <w:rsid w:val="00B821A4"/>
    <w:rsid w:val="00B87091"/>
    <w:rsid w:val="00BA132B"/>
    <w:rsid w:val="00BA3E51"/>
    <w:rsid w:val="00BA45B3"/>
    <w:rsid w:val="00BC4BF1"/>
    <w:rsid w:val="00BD51D1"/>
    <w:rsid w:val="00BD528A"/>
    <w:rsid w:val="00BE3079"/>
    <w:rsid w:val="00BE5DA2"/>
    <w:rsid w:val="00BE6334"/>
    <w:rsid w:val="00BF2639"/>
    <w:rsid w:val="00C03FDD"/>
    <w:rsid w:val="00C06602"/>
    <w:rsid w:val="00C20840"/>
    <w:rsid w:val="00C23A8F"/>
    <w:rsid w:val="00C276C0"/>
    <w:rsid w:val="00C32781"/>
    <w:rsid w:val="00C34DE4"/>
    <w:rsid w:val="00C36F3F"/>
    <w:rsid w:val="00C37EEA"/>
    <w:rsid w:val="00C4134A"/>
    <w:rsid w:val="00C52A17"/>
    <w:rsid w:val="00C60F95"/>
    <w:rsid w:val="00C61CF8"/>
    <w:rsid w:val="00C73D82"/>
    <w:rsid w:val="00C90A77"/>
    <w:rsid w:val="00C95DEE"/>
    <w:rsid w:val="00CA04E6"/>
    <w:rsid w:val="00CA6FCA"/>
    <w:rsid w:val="00CB13BE"/>
    <w:rsid w:val="00CB2B59"/>
    <w:rsid w:val="00CB6EE7"/>
    <w:rsid w:val="00CB7A27"/>
    <w:rsid w:val="00CC5AD6"/>
    <w:rsid w:val="00CD38D0"/>
    <w:rsid w:val="00CD3E96"/>
    <w:rsid w:val="00CE1FC4"/>
    <w:rsid w:val="00CE26CE"/>
    <w:rsid w:val="00CE4B09"/>
    <w:rsid w:val="00CE55DE"/>
    <w:rsid w:val="00CE7167"/>
    <w:rsid w:val="00CF2AFF"/>
    <w:rsid w:val="00CF4CF7"/>
    <w:rsid w:val="00D10E00"/>
    <w:rsid w:val="00D232C6"/>
    <w:rsid w:val="00D2694A"/>
    <w:rsid w:val="00D35B1D"/>
    <w:rsid w:val="00D43F6E"/>
    <w:rsid w:val="00D50FD6"/>
    <w:rsid w:val="00D52DD8"/>
    <w:rsid w:val="00D65CA7"/>
    <w:rsid w:val="00D712E0"/>
    <w:rsid w:val="00D72C2D"/>
    <w:rsid w:val="00D7538E"/>
    <w:rsid w:val="00D8476D"/>
    <w:rsid w:val="00D907CF"/>
    <w:rsid w:val="00D97814"/>
    <w:rsid w:val="00DB508B"/>
    <w:rsid w:val="00DD336C"/>
    <w:rsid w:val="00DE566D"/>
    <w:rsid w:val="00DE5D2B"/>
    <w:rsid w:val="00DF7C69"/>
    <w:rsid w:val="00E06423"/>
    <w:rsid w:val="00E120D1"/>
    <w:rsid w:val="00E3271C"/>
    <w:rsid w:val="00E42B14"/>
    <w:rsid w:val="00E443A7"/>
    <w:rsid w:val="00E447A2"/>
    <w:rsid w:val="00E46660"/>
    <w:rsid w:val="00E521FB"/>
    <w:rsid w:val="00E57274"/>
    <w:rsid w:val="00E61FCE"/>
    <w:rsid w:val="00E66EB9"/>
    <w:rsid w:val="00E749BF"/>
    <w:rsid w:val="00E8092B"/>
    <w:rsid w:val="00E97CEC"/>
    <w:rsid w:val="00EA7E83"/>
    <w:rsid w:val="00EB13AA"/>
    <w:rsid w:val="00EC7360"/>
    <w:rsid w:val="00ED7016"/>
    <w:rsid w:val="00ED7D9C"/>
    <w:rsid w:val="00EE5B53"/>
    <w:rsid w:val="00EF6CA0"/>
    <w:rsid w:val="00EF70A1"/>
    <w:rsid w:val="00F0086C"/>
    <w:rsid w:val="00F04343"/>
    <w:rsid w:val="00F115F2"/>
    <w:rsid w:val="00F140F7"/>
    <w:rsid w:val="00F15366"/>
    <w:rsid w:val="00F24CFA"/>
    <w:rsid w:val="00F31ACA"/>
    <w:rsid w:val="00F31CEF"/>
    <w:rsid w:val="00F31E74"/>
    <w:rsid w:val="00F32DC4"/>
    <w:rsid w:val="00F35205"/>
    <w:rsid w:val="00F4440F"/>
    <w:rsid w:val="00F4485B"/>
    <w:rsid w:val="00F468AC"/>
    <w:rsid w:val="00F46C9B"/>
    <w:rsid w:val="00F47381"/>
    <w:rsid w:val="00F47C6C"/>
    <w:rsid w:val="00F50B9A"/>
    <w:rsid w:val="00F525A7"/>
    <w:rsid w:val="00F62CAF"/>
    <w:rsid w:val="00F64C59"/>
    <w:rsid w:val="00F6544B"/>
    <w:rsid w:val="00F700F8"/>
    <w:rsid w:val="00F9500A"/>
    <w:rsid w:val="00F97417"/>
    <w:rsid w:val="00FA1423"/>
    <w:rsid w:val="00FA4C40"/>
    <w:rsid w:val="00FA605E"/>
    <w:rsid w:val="00FA61EE"/>
    <w:rsid w:val="00FC01E6"/>
    <w:rsid w:val="00FC1D18"/>
    <w:rsid w:val="00FC495B"/>
    <w:rsid w:val="00FC6073"/>
    <w:rsid w:val="00FD2F83"/>
    <w:rsid w:val="00FD4F26"/>
    <w:rsid w:val="00FE2ED8"/>
    <w:rsid w:val="00FE73FA"/>
    <w:rsid w:val="00FE772F"/>
    <w:rsid w:val="00FE7DC9"/>
    <w:rsid w:val="00FF70A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C0B3E"/>
    <w:rPr>
      <w:sz w:val="24"/>
      <w:szCs w:val="24"/>
    </w:rPr>
  </w:style>
  <w:style w:type="paragraph" w:styleId="Nadpis1">
    <w:name w:val="heading 1"/>
    <w:basedOn w:val="Normln"/>
    <w:next w:val="Normln"/>
    <w:link w:val="Nadpis1Char"/>
    <w:uiPriority w:val="9"/>
    <w:qFormat/>
    <w:rsid w:val="00084F64"/>
    <w:pPr>
      <w:keepNext/>
      <w:spacing w:before="40" w:after="40"/>
      <w:jc w:val="center"/>
      <w:outlineLvl w:val="0"/>
    </w:pPr>
    <w:rPr>
      <w:rFonts w:ascii="Cambria" w:hAnsi="Cambria"/>
      <w:b/>
      <w:bCs/>
      <w:kern w:val="32"/>
      <w:sz w:val="32"/>
      <w:szCs w:val="32"/>
      <w:lang/>
    </w:rPr>
  </w:style>
  <w:style w:type="paragraph" w:styleId="Nadpis2">
    <w:name w:val="heading 2"/>
    <w:basedOn w:val="Normln"/>
    <w:next w:val="Normln"/>
    <w:link w:val="Nadpis2Char"/>
    <w:uiPriority w:val="9"/>
    <w:qFormat/>
    <w:rsid w:val="00B7427E"/>
    <w:pPr>
      <w:keepNext/>
      <w:spacing w:before="240" w:after="60"/>
      <w:outlineLvl w:val="1"/>
    </w:pPr>
    <w:rPr>
      <w:rFonts w:ascii="Cambria" w:hAnsi="Cambria"/>
      <w:b/>
      <w:bCs/>
      <w:i/>
      <w:iCs/>
      <w:sz w:val="28"/>
      <w:szCs w:val="28"/>
      <w:lang/>
    </w:rPr>
  </w:style>
  <w:style w:type="paragraph" w:styleId="Nadpis3">
    <w:name w:val="heading 3"/>
    <w:basedOn w:val="Normln"/>
    <w:next w:val="Normln"/>
    <w:link w:val="Nadpis3Char"/>
    <w:uiPriority w:val="9"/>
    <w:qFormat/>
    <w:rsid w:val="00043935"/>
    <w:pPr>
      <w:keepNext/>
      <w:spacing w:before="240" w:after="60"/>
      <w:outlineLvl w:val="2"/>
    </w:pPr>
    <w:rPr>
      <w:rFonts w:ascii="Cambria" w:hAnsi="Cambria"/>
      <w:b/>
      <w:bCs/>
      <w:sz w:val="26"/>
      <w:szCs w:val="26"/>
      <w:lang/>
    </w:rPr>
  </w:style>
  <w:style w:type="character" w:default="1" w:styleId="Standardnpsmoodstavce">
    <w:name w:val="Default Paragraph Font"/>
    <w:uiPriority w:val="99"/>
    <w:semiHidden/>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8C4209"/>
    <w:rPr>
      <w:rFonts w:ascii="Cambria" w:eastAsia="Times New Roman" w:hAnsi="Cambria" w:cs="Times New Roman"/>
      <w:b/>
      <w:bCs/>
      <w:kern w:val="32"/>
      <w:sz w:val="32"/>
      <w:szCs w:val="32"/>
    </w:rPr>
  </w:style>
  <w:style w:type="character" w:customStyle="1" w:styleId="Nadpis2Char">
    <w:name w:val="Nadpis 2 Char"/>
    <w:link w:val="Nadpis2"/>
    <w:uiPriority w:val="9"/>
    <w:semiHidden/>
    <w:rsid w:val="008C4209"/>
    <w:rPr>
      <w:rFonts w:ascii="Cambria" w:eastAsia="Times New Roman" w:hAnsi="Cambria" w:cs="Times New Roman"/>
      <w:b/>
      <w:bCs/>
      <w:i/>
      <w:iCs/>
      <w:sz w:val="28"/>
      <w:szCs w:val="28"/>
    </w:rPr>
  </w:style>
  <w:style w:type="character" w:customStyle="1" w:styleId="Nadpis3Char">
    <w:name w:val="Nadpis 3 Char"/>
    <w:link w:val="Nadpis3"/>
    <w:uiPriority w:val="9"/>
    <w:semiHidden/>
    <w:rsid w:val="008C4209"/>
    <w:rPr>
      <w:rFonts w:ascii="Cambria" w:eastAsia="Times New Roman" w:hAnsi="Cambria" w:cs="Times New Roman"/>
      <w:b/>
      <w:bCs/>
      <w:sz w:val="26"/>
      <w:szCs w:val="26"/>
    </w:rPr>
  </w:style>
  <w:style w:type="paragraph" w:styleId="Zhlav">
    <w:name w:val="header"/>
    <w:basedOn w:val="Normln"/>
    <w:link w:val="ZhlavChar"/>
    <w:rsid w:val="008E083F"/>
    <w:pPr>
      <w:tabs>
        <w:tab w:val="center" w:pos="4536"/>
        <w:tab w:val="right" w:pos="9072"/>
      </w:tabs>
    </w:pPr>
  </w:style>
  <w:style w:type="character" w:customStyle="1" w:styleId="ZhlavChar">
    <w:name w:val="Záhlaví Char"/>
    <w:link w:val="Zhlav"/>
    <w:locked/>
    <w:rsid w:val="008E083F"/>
    <w:rPr>
      <w:sz w:val="24"/>
      <w:szCs w:val="24"/>
      <w:lang w:val="cs-CZ" w:eastAsia="cs-CZ"/>
    </w:rPr>
  </w:style>
  <w:style w:type="paragraph" w:styleId="Zpat">
    <w:name w:val="footer"/>
    <w:basedOn w:val="Normln"/>
    <w:link w:val="ZpatChar"/>
    <w:rsid w:val="008E083F"/>
    <w:pPr>
      <w:tabs>
        <w:tab w:val="center" w:pos="4536"/>
        <w:tab w:val="right" w:pos="9072"/>
      </w:tabs>
    </w:pPr>
  </w:style>
  <w:style w:type="character" w:customStyle="1" w:styleId="ZpatChar">
    <w:name w:val="Zápatí Char"/>
    <w:link w:val="Zpat"/>
    <w:locked/>
    <w:rsid w:val="008E083F"/>
    <w:rPr>
      <w:sz w:val="24"/>
      <w:szCs w:val="24"/>
      <w:lang w:val="cs-CZ" w:eastAsia="cs-CZ"/>
    </w:rPr>
  </w:style>
  <w:style w:type="character" w:styleId="slostrnky">
    <w:name w:val="page number"/>
    <w:basedOn w:val="Standardnpsmoodstavce"/>
    <w:rsid w:val="008E083F"/>
  </w:style>
  <w:style w:type="table" w:styleId="Mkatabulky">
    <w:name w:val="Table Grid"/>
    <w:basedOn w:val="Normlntabulka"/>
    <w:uiPriority w:val="99"/>
    <w:rsid w:val="00CE4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rsid w:val="00BC4BF1"/>
    <w:rPr>
      <w:color w:val="0000FF"/>
      <w:u w:val="single"/>
    </w:rPr>
  </w:style>
  <w:style w:type="paragraph" w:styleId="Normlnweb">
    <w:name w:val="Normal (Web)"/>
    <w:basedOn w:val="Normln"/>
    <w:rsid w:val="003F0E8C"/>
    <w:pPr>
      <w:suppressAutoHyphens/>
      <w:autoSpaceDN w:val="0"/>
      <w:textAlignment w:val="baseline"/>
    </w:pPr>
    <w:rPr>
      <w:kern w:val="3"/>
      <w:lang w:eastAsia="ar-SA"/>
    </w:rPr>
  </w:style>
  <w:style w:type="paragraph" w:customStyle="1" w:styleId="Textpsmene">
    <w:name w:val="Text písmene"/>
    <w:basedOn w:val="Normln"/>
    <w:uiPriority w:val="99"/>
    <w:rsid w:val="00A262FD"/>
    <w:pPr>
      <w:tabs>
        <w:tab w:val="num" w:pos="360"/>
      </w:tabs>
      <w:jc w:val="both"/>
      <w:outlineLvl w:val="7"/>
    </w:pPr>
  </w:style>
  <w:style w:type="paragraph" w:customStyle="1" w:styleId="Textodstavce">
    <w:name w:val="Text odstavce"/>
    <w:basedOn w:val="Normln"/>
    <w:uiPriority w:val="99"/>
    <w:rsid w:val="00E57274"/>
    <w:pPr>
      <w:tabs>
        <w:tab w:val="left" w:pos="851"/>
      </w:tabs>
      <w:spacing w:before="120" w:after="120"/>
      <w:jc w:val="both"/>
      <w:outlineLvl w:val="6"/>
    </w:pPr>
  </w:style>
  <w:style w:type="paragraph" w:customStyle="1" w:styleId="Styl-normln-odsazen">
    <w:name w:val="Styl-normální-odsazený"/>
    <w:basedOn w:val="Normln"/>
    <w:uiPriority w:val="99"/>
    <w:rsid w:val="00D7538E"/>
    <w:pPr>
      <w:spacing w:after="60"/>
      <w:ind w:left="284"/>
      <w:jc w:val="both"/>
    </w:pPr>
    <w:rPr>
      <w:rFonts w:ascii="Calibri" w:hAnsi="Calibri" w:cs="Calibri"/>
      <w:sz w:val="22"/>
      <w:szCs w:val="22"/>
      <w:lang w:eastAsia="en-US"/>
    </w:rPr>
  </w:style>
  <w:style w:type="paragraph" w:customStyle="1" w:styleId="Styl-normln-slo-odsazen">
    <w:name w:val="Styl-normální-číslo-odsazený"/>
    <w:basedOn w:val="Normln"/>
    <w:uiPriority w:val="99"/>
    <w:rsid w:val="00CE55DE"/>
    <w:pPr>
      <w:numPr>
        <w:numId w:val="7"/>
      </w:numPr>
      <w:spacing w:after="60"/>
      <w:jc w:val="both"/>
    </w:pPr>
    <w:rPr>
      <w:rFonts w:ascii="Calibri" w:hAnsi="Calibri" w:cs="Calibri"/>
      <w:sz w:val="22"/>
      <w:szCs w:val="22"/>
      <w:lang w:eastAsia="en-US"/>
    </w:rPr>
  </w:style>
  <w:style w:type="paragraph" w:styleId="Textkomente">
    <w:name w:val="annotation text"/>
    <w:basedOn w:val="Normln"/>
    <w:link w:val="TextkomenteChar"/>
    <w:uiPriority w:val="99"/>
    <w:rsid w:val="00E46660"/>
    <w:rPr>
      <w:sz w:val="20"/>
      <w:szCs w:val="20"/>
    </w:rPr>
  </w:style>
  <w:style w:type="character" w:customStyle="1" w:styleId="TextkomenteChar">
    <w:name w:val="Text komentáře Char"/>
    <w:link w:val="Textkomente"/>
    <w:uiPriority w:val="99"/>
    <w:locked/>
    <w:rsid w:val="00E46660"/>
    <w:rPr>
      <w:lang w:val="cs-CZ" w:eastAsia="cs-CZ"/>
    </w:rPr>
  </w:style>
  <w:style w:type="paragraph" w:customStyle="1" w:styleId="Standard">
    <w:name w:val="Standard"/>
    <w:uiPriority w:val="99"/>
    <w:rsid w:val="00E46660"/>
    <w:pPr>
      <w:suppressAutoHyphens/>
      <w:autoSpaceDN w:val="0"/>
      <w:textAlignment w:val="baseline"/>
    </w:pPr>
    <w:rPr>
      <w:kern w:val="3"/>
      <w:sz w:val="24"/>
      <w:szCs w:val="24"/>
      <w:lang w:eastAsia="ar-SA"/>
    </w:rPr>
  </w:style>
  <w:style w:type="paragraph" w:styleId="Zkladntextodsazen">
    <w:name w:val="Body Text Indent"/>
    <w:basedOn w:val="Normln"/>
    <w:link w:val="ZkladntextodsazenChar"/>
    <w:uiPriority w:val="99"/>
    <w:semiHidden/>
    <w:rsid w:val="00254DDB"/>
    <w:pPr>
      <w:tabs>
        <w:tab w:val="left" w:pos="360"/>
        <w:tab w:val="left" w:pos="720"/>
      </w:tabs>
      <w:ind w:left="708" w:hanging="708"/>
      <w:jc w:val="both"/>
    </w:pPr>
    <w:rPr>
      <w:rFonts w:ascii="Arial" w:hAnsi="Arial"/>
      <w:sz w:val="22"/>
      <w:szCs w:val="22"/>
    </w:rPr>
  </w:style>
  <w:style w:type="character" w:customStyle="1" w:styleId="ZkladntextodsazenChar">
    <w:name w:val="Základní text odsazený Char"/>
    <w:link w:val="Zkladntextodsazen"/>
    <w:uiPriority w:val="99"/>
    <w:semiHidden/>
    <w:locked/>
    <w:rsid w:val="00254DDB"/>
    <w:rPr>
      <w:rFonts w:ascii="Arial" w:hAnsi="Arial" w:cs="Arial"/>
      <w:sz w:val="22"/>
      <w:szCs w:val="22"/>
      <w:lang w:val="cs-CZ" w:eastAsia="cs-CZ"/>
    </w:rPr>
  </w:style>
  <w:style w:type="paragraph" w:styleId="Obsah1">
    <w:name w:val="toc 1"/>
    <w:basedOn w:val="Normln"/>
    <w:next w:val="Normln"/>
    <w:autoRedefine/>
    <w:rsid w:val="00193426"/>
  </w:style>
  <w:style w:type="paragraph" w:styleId="Obsah2">
    <w:name w:val="toc 2"/>
    <w:basedOn w:val="Normln"/>
    <w:next w:val="Normln"/>
    <w:autoRedefine/>
    <w:uiPriority w:val="39"/>
    <w:rsid w:val="00697129"/>
    <w:pPr>
      <w:jc w:val="both"/>
    </w:pPr>
    <w:rPr>
      <w:rFonts w:ascii="Calibri" w:hAnsi="Calibri" w:cs="Calibri"/>
      <w:sz w:val="22"/>
      <w:szCs w:val="22"/>
    </w:rPr>
  </w:style>
  <w:style w:type="paragraph" w:styleId="Obsah3">
    <w:name w:val="toc 3"/>
    <w:basedOn w:val="Normln"/>
    <w:next w:val="Normln"/>
    <w:autoRedefine/>
    <w:uiPriority w:val="39"/>
    <w:rsid w:val="00193426"/>
    <w:pPr>
      <w:ind w:left="480"/>
    </w:pPr>
  </w:style>
  <w:style w:type="paragraph" w:styleId="Textbubliny">
    <w:name w:val="Balloon Text"/>
    <w:basedOn w:val="Normln"/>
    <w:link w:val="TextbublinyChar"/>
    <w:uiPriority w:val="99"/>
    <w:semiHidden/>
    <w:unhideWhenUsed/>
    <w:rsid w:val="00F9500A"/>
    <w:rPr>
      <w:rFonts w:ascii="Tahoma" w:hAnsi="Tahoma"/>
      <w:sz w:val="16"/>
      <w:szCs w:val="16"/>
      <w:lang/>
    </w:rPr>
  </w:style>
  <w:style w:type="character" w:customStyle="1" w:styleId="TextbublinyChar">
    <w:name w:val="Text bubliny Char"/>
    <w:link w:val="Textbubliny"/>
    <w:uiPriority w:val="99"/>
    <w:semiHidden/>
    <w:rsid w:val="00F9500A"/>
    <w:rPr>
      <w:rFonts w:ascii="Tahoma" w:hAnsi="Tahoma" w:cs="Tahoma"/>
      <w:sz w:val="16"/>
      <w:szCs w:val="16"/>
    </w:rPr>
  </w:style>
  <w:style w:type="character" w:styleId="Odkaznakoment">
    <w:name w:val="annotation reference"/>
    <w:uiPriority w:val="99"/>
    <w:unhideWhenUsed/>
    <w:rsid w:val="00241B17"/>
    <w:rPr>
      <w:sz w:val="16"/>
      <w:szCs w:val="16"/>
    </w:rPr>
  </w:style>
  <w:style w:type="paragraph" w:styleId="Pedmtkomente">
    <w:name w:val="annotation subject"/>
    <w:basedOn w:val="Textkomente"/>
    <w:next w:val="Textkomente"/>
    <w:link w:val="PedmtkomenteChar"/>
    <w:uiPriority w:val="99"/>
    <w:semiHidden/>
    <w:unhideWhenUsed/>
    <w:rsid w:val="00241B17"/>
    <w:rPr>
      <w:b/>
      <w:bCs/>
    </w:rPr>
  </w:style>
  <w:style w:type="character" w:customStyle="1" w:styleId="PedmtkomenteChar">
    <w:name w:val="Předmět komentáře Char"/>
    <w:link w:val="Pedmtkomente"/>
    <w:uiPriority w:val="99"/>
    <w:semiHidden/>
    <w:rsid w:val="00241B17"/>
    <w:rPr>
      <w:b/>
      <w:bCs/>
      <w:lang w:val="cs-CZ" w:eastAsia="cs-CZ"/>
    </w:rPr>
  </w:style>
  <w:style w:type="paragraph" w:styleId="Zkladntext2">
    <w:name w:val="Body Text 2"/>
    <w:basedOn w:val="Normln"/>
    <w:link w:val="Zkladntext2Char"/>
    <w:uiPriority w:val="99"/>
    <w:semiHidden/>
    <w:unhideWhenUsed/>
    <w:rsid w:val="000E4FD8"/>
    <w:pPr>
      <w:spacing w:after="120" w:line="480" w:lineRule="auto"/>
    </w:pPr>
    <w:rPr>
      <w:lang/>
    </w:rPr>
  </w:style>
  <w:style w:type="character" w:customStyle="1" w:styleId="Zkladntext2Char">
    <w:name w:val="Základní text 2 Char"/>
    <w:link w:val="Zkladntext2"/>
    <w:uiPriority w:val="99"/>
    <w:semiHidden/>
    <w:rsid w:val="000E4FD8"/>
    <w:rPr>
      <w:sz w:val="24"/>
      <w:szCs w:val="24"/>
    </w:rPr>
  </w:style>
  <w:style w:type="paragraph" w:styleId="Odstavecseseznamem">
    <w:name w:val="List Paragraph"/>
    <w:basedOn w:val="Normln"/>
    <w:uiPriority w:val="99"/>
    <w:qFormat/>
    <w:rsid w:val="005C0B3E"/>
    <w:pPr>
      <w:ind w:left="720"/>
    </w:pPr>
  </w:style>
  <w:style w:type="paragraph" w:customStyle="1" w:styleId="Default">
    <w:name w:val="Default"/>
    <w:rsid w:val="00B376C2"/>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6784108">
      <w:bodyDiv w:val="1"/>
      <w:marLeft w:val="0"/>
      <w:marRight w:val="0"/>
      <w:marTop w:val="0"/>
      <w:marBottom w:val="0"/>
      <w:divBdr>
        <w:top w:val="none" w:sz="0" w:space="0" w:color="auto"/>
        <w:left w:val="none" w:sz="0" w:space="0" w:color="auto"/>
        <w:bottom w:val="none" w:sz="0" w:space="0" w:color="auto"/>
        <w:right w:val="none" w:sz="0" w:space="0" w:color="auto"/>
      </w:divBdr>
    </w:div>
    <w:div w:id="239095647">
      <w:marLeft w:val="0"/>
      <w:marRight w:val="0"/>
      <w:marTop w:val="0"/>
      <w:marBottom w:val="0"/>
      <w:divBdr>
        <w:top w:val="none" w:sz="0" w:space="0" w:color="auto"/>
        <w:left w:val="none" w:sz="0" w:space="0" w:color="auto"/>
        <w:bottom w:val="none" w:sz="0" w:space="0" w:color="auto"/>
        <w:right w:val="none" w:sz="0" w:space="0" w:color="auto"/>
      </w:divBdr>
    </w:div>
    <w:div w:id="239095648">
      <w:marLeft w:val="0"/>
      <w:marRight w:val="0"/>
      <w:marTop w:val="0"/>
      <w:marBottom w:val="0"/>
      <w:divBdr>
        <w:top w:val="none" w:sz="0" w:space="0" w:color="auto"/>
        <w:left w:val="none" w:sz="0" w:space="0" w:color="auto"/>
        <w:bottom w:val="none" w:sz="0" w:space="0" w:color="auto"/>
        <w:right w:val="none" w:sz="0" w:space="0" w:color="auto"/>
      </w:divBdr>
    </w:div>
    <w:div w:id="239095649">
      <w:marLeft w:val="0"/>
      <w:marRight w:val="0"/>
      <w:marTop w:val="0"/>
      <w:marBottom w:val="0"/>
      <w:divBdr>
        <w:top w:val="none" w:sz="0" w:space="0" w:color="auto"/>
        <w:left w:val="none" w:sz="0" w:space="0" w:color="auto"/>
        <w:bottom w:val="none" w:sz="0" w:space="0" w:color="auto"/>
        <w:right w:val="none" w:sz="0" w:space="0" w:color="auto"/>
      </w:divBdr>
    </w:div>
    <w:div w:id="239095650">
      <w:marLeft w:val="0"/>
      <w:marRight w:val="0"/>
      <w:marTop w:val="0"/>
      <w:marBottom w:val="0"/>
      <w:divBdr>
        <w:top w:val="none" w:sz="0" w:space="0" w:color="auto"/>
        <w:left w:val="none" w:sz="0" w:space="0" w:color="auto"/>
        <w:bottom w:val="none" w:sz="0" w:space="0" w:color="auto"/>
        <w:right w:val="none" w:sz="0" w:space="0" w:color="auto"/>
      </w:divBdr>
    </w:div>
    <w:div w:id="239095651">
      <w:marLeft w:val="0"/>
      <w:marRight w:val="0"/>
      <w:marTop w:val="0"/>
      <w:marBottom w:val="0"/>
      <w:divBdr>
        <w:top w:val="none" w:sz="0" w:space="0" w:color="auto"/>
        <w:left w:val="none" w:sz="0" w:space="0" w:color="auto"/>
        <w:bottom w:val="none" w:sz="0" w:space="0" w:color="auto"/>
        <w:right w:val="none" w:sz="0" w:space="0" w:color="auto"/>
      </w:divBdr>
    </w:div>
    <w:div w:id="239095652">
      <w:marLeft w:val="0"/>
      <w:marRight w:val="0"/>
      <w:marTop w:val="0"/>
      <w:marBottom w:val="0"/>
      <w:divBdr>
        <w:top w:val="none" w:sz="0" w:space="0" w:color="auto"/>
        <w:left w:val="none" w:sz="0" w:space="0" w:color="auto"/>
        <w:bottom w:val="none" w:sz="0" w:space="0" w:color="auto"/>
        <w:right w:val="none" w:sz="0" w:space="0" w:color="auto"/>
      </w:divBdr>
    </w:div>
    <w:div w:id="239095653">
      <w:marLeft w:val="0"/>
      <w:marRight w:val="0"/>
      <w:marTop w:val="0"/>
      <w:marBottom w:val="0"/>
      <w:divBdr>
        <w:top w:val="none" w:sz="0" w:space="0" w:color="auto"/>
        <w:left w:val="none" w:sz="0" w:space="0" w:color="auto"/>
        <w:bottom w:val="none" w:sz="0" w:space="0" w:color="auto"/>
        <w:right w:val="none" w:sz="0" w:space="0" w:color="auto"/>
      </w:divBdr>
    </w:div>
    <w:div w:id="239095654">
      <w:marLeft w:val="0"/>
      <w:marRight w:val="0"/>
      <w:marTop w:val="0"/>
      <w:marBottom w:val="0"/>
      <w:divBdr>
        <w:top w:val="none" w:sz="0" w:space="0" w:color="auto"/>
        <w:left w:val="none" w:sz="0" w:space="0" w:color="auto"/>
        <w:bottom w:val="none" w:sz="0" w:space="0" w:color="auto"/>
        <w:right w:val="none" w:sz="0" w:space="0" w:color="auto"/>
      </w:divBdr>
    </w:div>
    <w:div w:id="239095655">
      <w:marLeft w:val="0"/>
      <w:marRight w:val="0"/>
      <w:marTop w:val="0"/>
      <w:marBottom w:val="0"/>
      <w:divBdr>
        <w:top w:val="none" w:sz="0" w:space="0" w:color="auto"/>
        <w:left w:val="none" w:sz="0" w:space="0" w:color="auto"/>
        <w:bottom w:val="none" w:sz="0" w:space="0" w:color="auto"/>
        <w:right w:val="none" w:sz="0" w:space="0" w:color="auto"/>
      </w:divBdr>
    </w:div>
    <w:div w:id="239095656">
      <w:marLeft w:val="0"/>
      <w:marRight w:val="0"/>
      <w:marTop w:val="0"/>
      <w:marBottom w:val="0"/>
      <w:divBdr>
        <w:top w:val="none" w:sz="0" w:space="0" w:color="auto"/>
        <w:left w:val="none" w:sz="0" w:space="0" w:color="auto"/>
        <w:bottom w:val="none" w:sz="0" w:space="0" w:color="auto"/>
        <w:right w:val="none" w:sz="0" w:space="0" w:color="auto"/>
      </w:divBdr>
    </w:div>
    <w:div w:id="239095657">
      <w:marLeft w:val="0"/>
      <w:marRight w:val="0"/>
      <w:marTop w:val="0"/>
      <w:marBottom w:val="0"/>
      <w:divBdr>
        <w:top w:val="none" w:sz="0" w:space="0" w:color="auto"/>
        <w:left w:val="none" w:sz="0" w:space="0" w:color="auto"/>
        <w:bottom w:val="none" w:sz="0" w:space="0" w:color="auto"/>
        <w:right w:val="none" w:sz="0" w:space="0" w:color="auto"/>
      </w:divBdr>
    </w:div>
    <w:div w:id="239095658">
      <w:marLeft w:val="0"/>
      <w:marRight w:val="0"/>
      <w:marTop w:val="0"/>
      <w:marBottom w:val="0"/>
      <w:divBdr>
        <w:top w:val="none" w:sz="0" w:space="0" w:color="auto"/>
        <w:left w:val="none" w:sz="0" w:space="0" w:color="auto"/>
        <w:bottom w:val="none" w:sz="0" w:space="0" w:color="auto"/>
        <w:right w:val="none" w:sz="0" w:space="0" w:color="auto"/>
      </w:divBdr>
    </w:div>
    <w:div w:id="239095659">
      <w:marLeft w:val="0"/>
      <w:marRight w:val="0"/>
      <w:marTop w:val="0"/>
      <w:marBottom w:val="0"/>
      <w:divBdr>
        <w:top w:val="none" w:sz="0" w:space="0" w:color="auto"/>
        <w:left w:val="none" w:sz="0" w:space="0" w:color="auto"/>
        <w:bottom w:val="none" w:sz="0" w:space="0" w:color="auto"/>
        <w:right w:val="none" w:sz="0" w:space="0" w:color="auto"/>
      </w:divBdr>
    </w:div>
    <w:div w:id="239095660">
      <w:marLeft w:val="0"/>
      <w:marRight w:val="0"/>
      <w:marTop w:val="0"/>
      <w:marBottom w:val="0"/>
      <w:divBdr>
        <w:top w:val="none" w:sz="0" w:space="0" w:color="auto"/>
        <w:left w:val="none" w:sz="0" w:space="0" w:color="auto"/>
        <w:bottom w:val="none" w:sz="0" w:space="0" w:color="auto"/>
        <w:right w:val="none" w:sz="0" w:space="0" w:color="auto"/>
      </w:divBdr>
    </w:div>
    <w:div w:id="239095661">
      <w:marLeft w:val="0"/>
      <w:marRight w:val="0"/>
      <w:marTop w:val="0"/>
      <w:marBottom w:val="0"/>
      <w:divBdr>
        <w:top w:val="none" w:sz="0" w:space="0" w:color="auto"/>
        <w:left w:val="none" w:sz="0" w:space="0" w:color="auto"/>
        <w:bottom w:val="none" w:sz="0" w:space="0" w:color="auto"/>
        <w:right w:val="none" w:sz="0" w:space="0" w:color="auto"/>
      </w:divBdr>
    </w:div>
    <w:div w:id="239095662">
      <w:marLeft w:val="0"/>
      <w:marRight w:val="0"/>
      <w:marTop w:val="0"/>
      <w:marBottom w:val="0"/>
      <w:divBdr>
        <w:top w:val="none" w:sz="0" w:space="0" w:color="auto"/>
        <w:left w:val="none" w:sz="0" w:space="0" w:color="auto"/>
        <w:bottom w:val="none" w:sz="0" w:space="0" w:color="auto"/>
        <w:right w:val="none" w:sz="0" w:space="0" w:color="auto"/>
      </w:divBdr>
    </w:div>
    <w:div w:id="239095663">
      <w:marLeft w:val="0"/>
      <w:marRight w:val="0"/>
      <w:marTop w:val="0"/>
      <w:marBottom w:val="0"/>
      <w:divBdr>
        <w:top w:val="none" w:sz="0" w:space="0" w:color="auto"/>
        <w:left w:val="none" w:sz="0" w:space="0" w:color="auto"/>
        <w:bottom w:val="none" w:sz="0" w:space="0" w:color="auto"/>
        <w:right w:val="none" w:sz="0" w:space="0" w:color="auto"/>
      </w:divBdr>
    </w:div>
    <w:div w:id="239095664">
      <w:marLeft w:val="0"/>
      <w:marRight w:val="0"/>
      <w:marTop w:val="0"/>
      <w:marBottom w:val="0"/>
      <w:divBdr>
        <w:top w:val="none" w:sz="0" w:space="0" w:color="auto"/>
        <w:left w:val="none" w:sz="0" w:space="0" w:color="auto"/>
        <w:bottom w:val="none" w:sz="0" w:space="0" w:color="auto"/>
        <w:right w:val="none" w:sz="0" w:space="0" w:color="auto"/>
      </w:divBdr>
    </w:div>
    <w:div w:id="239095665">
      <w:marLeft w:val="0"/>
      <w:marRight w:val="0"/>
      <w:marTop w:val="0"/>
      <w:marBottom w:val="0"/>
      <w:divBdr>
        <w:top w:val="none" w:sz="0" w:space="0" w:color="auto"/>
        <w:left w:val="none" w:sz="0" w:space="0" w:color="auto"/>
        <w:bottom w:val="none" w:sz="0" w:space="0" w:color="auto"/>
        <w:right w:val="none" w:sz="0" w:space="0" w:color="auto"/>
      </w:divBdr>
    </w:div>
    <w:div w:id="239095666">
      <w:marLeft w:val="0"/>
      <w:marRight w:val="0"/>
      <w:marTop w:val="0"/>
      <w:marBottom w:val="0"/>
      <w:divBdr>
        <w:top w:val="none" w:sz="0" w:space="0" w:color="auto"/>
        <w:left w:val="none" w:sz="0" w:space="0" w:color="auto"/>
        <w:bottom w:val="none" w:sz="0" w:space="0" w:color="auto"/>
        <w:right w:val="none" w:sz="0" w:space="0" w:color="auto"/>
      </w:divBdr>
    </w:div>
    <w:div w:id="239095667">
      <w:marLeft w:val="0"/>
      <w:marRight w:val="0"/>
      <w:marTop w:val="0"/>
      <w:marBottom w:val="0"/>
      <w:divBdr>
        <w:top w:val="none" w:sz="0" w:space="0" w:color="auto"/>
        <w:left w:val="none" w:sz="0" w:space="0" w:color="auto"/>
        <w:bottom w:val="none" w:sz="0" w:space="0" w:color="auto"/>
        <w:right w:val="none" w:sz="0" w:space="0" w:color="auto"/>
      </w:divBdr>
    </w:div>
    <w:div w:id="239095668">
      <w:marLeft w:val="0"/>
      <w:marRight w:val="0"/>
      <w:marTop w:val="0"/>
      <w:marBottom w:val="0"/>
      <w:divBdr>
        <w:top w:val="none" w:sz="0" w:space="0" w:color="auto"/>
        <w:left w:val="none" w:sz="0" w:space="0" w:color="auto"/>
        <w:bottom w:val="none" w:sz="0" w:space="0" w:color="auto"/>
        <w:right w:val="none" w:sz="0" w:space="0" w:color="auto"/>
      </w:divBdr>
    </w:div>
    <w:div w:id="239095669">
      <w:marLeft w:val="0"/>
      <w:marRight w:val="0"/>
      <w:marTop w:val="0"/>
      <w:marBottom w:val="0"/>
      <w:divBdr>
        <w:top w:val="none" w:sz="0" w:space="0" w:color="auto"/>
        <w:left w:val="none" w:sz="0" w:space="0" w:color="auto"/>
        <w:bottom w:val="none" w:sz="0" w:space="0" w:color="auto"/>
        <w:right w:val="none" w:sz="0" w:space="0" w:color="auto"/>
      </w:divBdr>
    </w:div>
    <w:div w:id="239095670">
      <w:marLeft w:val="0"/>
      <w:marRight w:val="0"/>
      <w:marTop w:val="0"/>
      <w:marBottom w:val="0"/>
      <w:divBdr>
        <w:top w:val="none" w:sz="0" w:space="0" w:color="auto"/>
        <w:left w:val="none" w:sz="0" w:space="0" w:color="auto"/>
        <w:bottom w:val="none" w:sz="0" w:space="0" w:color="auto"/>
        <w:right w:val="none" w:sz="0" w:space="0" w:color="auto"/>
      </w:divBdr>
    </w:div>
    <w:div w:id="239095671">
      <w:marLeft w:val="0"/>
      <w:marRight w:val="0"/>
      <w:marTop w:val="0"/>
      <w:marBottom w:val="0"/>
      <w:divBdr>
        <w:top w:val="none" w:sz="0" w:space="0" w:color="auto"/>
        <w:left w:val="none" w:sz="0" w:space="0" w:color="auto"/>
        <w:bottom w:val="none" w:sz="0" w:space="0" w:color="auto"/>
        <w:right w:val="none" w:sz="0" w:space="0" w:color="auto"/>
      </w:divBdr>
    </w:div>
    <w:div w:id="239095672">
      <w:marLeft w:val="0"/>
      <w:marRight w:val="0"/>
      <w:marTop w:val="0"/>
      <w:marBottom w:val="0"/>
      <w:divBdr>
        <w:top w:val="none" w:sz="0" w:space="0" w:color="auto"/>
        <w:left w:val="none" w:sz="0" w:space="0" w:color="auto"/>
        <w:bottom w:val="none" w:sz="0" w:space="0" w:color="auto"/>
        <w:right w:val="none" w:sz="0" w:space="0" w:color="auto"/>
      </w:divBdr>
    </w:div>
    <w:div w:id="239095673">
      <w:marLeft w:val="0"/>
      <w:marRight w:val="0"/>
      <w:marTop w:val="0"/>
      <w:marBottom w:val="0"/>
      <w:divBdr>
        <w:top w:val="none" w:sz="0" w:space="0" w:color="auto"/>
        <w:left w:val="none" w:sz="0" w:space="0" w:color="auto"/>
        <w:bottom w:val="none" w:sz="0" w:space="0" w:color="auto"/>
        <w:right w:val="none" w:sz="0" w:space="0" w:color="auto"/>
      </w:divBdr>
    </w:div>
    <w:div w:id="239095674">
      <w:marLeft w:val="0"/>
      <w:marRight w:val="0"/>
      <w:marTop w:val="0"/>
      <w:marBottom w:val="0"/>
      <w:divBdr>
        <w:top w:val="none" w:sz="0" w:space="0" w:color="auto"/>
        <w:left w:val="none" w:sz="0" w:space="0" w:color="auto"/>
        <w:bottom w:val="none" w:sz="0" w:space="0" w:color="auto"/>
        <w:right w:val="none" w:sz="0" w:space="0" w:color="auto"/>
      </w:divBdr>
    </w:div>
    <w:div w:id="239095675">
      <w:marLeft w:val="0"/>
      <w:marRight w:val="0"/>
      <w:marTop w:val="0"/>
      <w:marBottom w:val="0"/>
      <w:divBdr>
        <w:top w:val="none" w:sz="0" w:space="0" w:color="auto"/>
        <w:left w:val="none" w:sz="0" w:space="0" w:color="auto"/>
        <w:bottom w:val="none" w:sz="0" w:space="0" w:color="auto"/>
        <w:right w:val="none" w:sz="0" w:space="0" w:color="auto"/>
      </w:divBdr>
    </w:div>
    <w:div w:id="239095676">
      <w:marLeft w:val="0"/>
      <w:marRight w:val="0"/>
      <w:marTop w:val="0"/>
      <w:marBottom w:val="0"/>
      <w:divBdr>
        <w:top w:val="none" w:sz="0" w:space="0" w:color="auto"/>
        <w:left w:val="none" w:sz="0" w:space="0" w:color="auto"/>
        <w:bottom w:val="none" w:sz="0" w:space="0" w:color="auto"/>
        <w:right w:val="none" w:sz="0" w:space="0" w:color="auto"/>
      </w:divBdr>
    </w:div>
    <w:div w:id="239095677">
      <w:marLeft w:val="0"/>
      <w:marRight w:val="0"/>
      <w:marTop w:val="0"/>
      <w:marBottom w:val="0"/>
      <w:divBdr>
        <w:top w:val="none" w:sz="0" w:space="0" w:color="auto"/>
        <w:left w:val="none" w:sz="0" w:space="0" w:color="auto"/>
        <w:bottom w:val="none" w:sz="0" w:space="0" w:color="auto"/>
        <w:right w:val="none" w:sz="0" w:space="0" w:color="auto"/>
      </w:divBdr>
    </w:div>
    <w:div w:id="239095678">
      <w:marLeft w:val="0"/>
      <w:marRight w:val="0"/>
      <w:marTop w:val="0"/>
      <w:marBottom w:val="0"/>
      <w:divBdr>
        <w:top w:val="none" w:sz="0" w:space="0" w:color="auto"/>
        <w:left w:val="none" w:sz="0" w:space="0" w:color="auto"/>
        <w:bottom w:val="none" w:sz="0" w:space="0" w:color="auto"/>
        <w:right w:val="none" w:sz="0" w:space="0" w:color="auto"/>
      </w:divBdr>
    </w:div>
    <w:div w:id="239095679">
      <w:marLeft w:val="0"/>
      <w:marRight w:val="0"/>
      <w:marTop w:val="0"/>
      <w:marBottom w:val="0"/>
      <w:divBdr>
        <w:top w:val="none" w:sz="0" w:space="0" w:color="auto"/>
        <w:left w:val="none" w:sz="0" w:space="0" w:color="auto"/>
        <w:bottom w:val="none" w:sz="0" w:space="0" w:color="auto"/>
        <w:right w:val="none" w:sz="0" w:space="0" w:color="auto"/>
      </w:divBdr>
    </w:div>
    <w:div w:id="239095680">
      <w:marLeft w:val="0"/>
      <w:marRight w:val="0"/>
      <w:marTop w:val="0"/>
      <w:marBottom w:val="0"/>
      <w:divBdr>
        <w:top w:val="none" w:sz="0" w:space="0" w:color="auto"/>
        <w:left w:val="none" w:sz="0" w:space="0" w:color="auto"/>
        <w:bottom w:val="none" w:sz="0" w:space="0" w:color="auto"/>
        <w:right w:val="none" w:sz="0" w:space="0" w:color="auto"/>
      </w:divBdr>
    </w:div>
    <w:div w:id="239095681">
      <w:marLeft w:val="0"/>
      <w:marRight w:val="0"/>
      <w:marTop w:val="0"/>
      <w:marBottom w:val="0"/>
      <w:divBdr>
        <w:top w:val="none" w:sz="0" w:space="0" w:color="auto"/>
        <w:left w:val="none" w:sz="0" w:space="0" w:color="auto"/>
        <w:bottom w:val="none" w:sz="0" w:space="0" w:color="auto"/>
        <w:right w:val="none" w:sz="0" w:space="0" w:color="auto"/>
      </w:divBdr>
    </w:div>
    <w:div w:id="239095682">
      <w:marLeft w:val="0"/>
      <w:marRight w:val="0"/>
      <w:marTop w:val="0"/>
      <w:marBottom w:val="0"/>
      <w:divBdr>
        <w:top w:val="none" w:sz="0" w:space="0" w:color="auto"/>
        <w:left w:val="none" w:sz="0" w:space="0" w:color="auto"/>
        <w:bottom w:val="none" w:sz="0" w:space="0" w:color="auto"/>
        <w:right w:val="none" w:sz="0" w:space="0" w:color="auto"/>
      </w:divBdr>
    </w:div>
    <w:div w:id="239095683">
      <w:marLeft w:val="0"/>
      <w:marRight w:val="0"/>
      <w:marTop w:val="0"/>
      <w:marBottom w:val="0"/>
      <w:divBdr>
        <w:top w:val="none" w:sz="0" w:space="0" w:color="auto"/>
        <w:left w:val="none" w:sz="0" w:space="0" w:color="auto"/>
        <w:bottom w:val="none" w:sz="0" w:space="0" w:color="auto"/>
        <w:right w:val="none" w:sz="0" w:space="0" w:color="auto"/>
      </w:divBdr>
    </w:div>
    <w:div w:id="239095684">
      <w:marLeft w:val="0"/>
      <w:marRight w:val="0"/>
      <w:marTop w:val="0"/>
      <w:marBottom w:val="0"/>
      <w:divBdr>
        <w:top w:val="none" w:sz="0" w:space="0" w:color="auto"/>
        <w:left w:val="none" w:sz="0" w:space="0" w:color="auto"/>
        <w:bottom w:val="none" w:sz="0" w:space="0" w:color="auto"/>
        <w:right w:val="none" w:sz="0" w:space="0" w:color="auto"/>
      </w:divBdr>
    </w:div>
    <w:div w:id="239095685">
      <w:marLeft w:val="0"/>
      <w:marRight w:val="0"/>
      <w:marTop w:val="0"/>
      <w:marBottom w:val="0"/>
      <w:divBdr>
        <w:top w:val="none" w:sz="0" w:space="0" w:color="auto"/>
        <w:left w:val="none" w:sz="0" w:space="0" w:color="auto"/>
        <w:bottom w:val="none" w:sz="0" w:space="0" w:color="auto"/>
        <w:right w:val="none" w:sz="0" w:space="0" w:color="auto"/>
      </w:divBdr>
    </w:div>
    <w:div w:id="239095686">
      <w:marLeft w:val="0"/>
      <w:marRight w:val="0"/>
      <w:marTop w:val="0"/>
      <w:marBottom w:val="0"/>
      <w:divBdr>
        <w:top w:val="none" w:sz="0" w:space="0" w:color="auto"/>
        <w:left w:val="none" w:sz="0" w:space="0" w:color="auto"/>
        <w:bottom w:val="none" w:sz="0" w:space="0" w:color="auto"/>
        <w:right w:val="none" w:sz="0" w:space="0" w:color="auto"/>
      </w:divBdr>
    </w:div>
    <w:div w:id="239095687">
      <w:marLeft w:val="0"/>
      <w:marRight w:val="0"/>
      <w:marTop w:val="0"/>
      <w:marBottom w:val="0"/>
      <w:divBdr>
        <w:top w:val="none" w:sz="0" w:space="0" w:color="auto"/>
        <w:left w:val="none" w:sz="0" w:space="0" w:color="auto"/>
        <w:bottom w:val="none" w:sz="0" w:space="0" w:color="auto"/>
        <w:right w:val="none" w:sz="0" w:space="0" w:color="auto"/>
      </w:divBdr>
    </w:div>
    <w:div w:id="239095688">
      <w:marLeft w:val="0"/>
      <w:marRight w:val="0"/>
      <w:marTop w:val="0"/>
      <w:marBottom w:val="0"/>
      <w:divBdr>
        <w:top w:val="none" w:sz="0" w:space="0" w:color="auto"/>
        <w:left w:val="none" w:sz="0" w:space="0" w:color="auto"/>
        <w:bottom w:val="none" w:sz="0" w:space="0" w:color="auto"/>
        <w:right w:val="none" w:sz="0" w:space="0" w:color="auto"/>
      </w:divBdr>
    </w:div>
    <w:div w:id="393431092">
      <w:bodyDiv w:val="1"/>
      <w:marLeft w:val="0"/>
      <w:marRight w:val="0"/>
      <w:marTop w:val="0"/>
      <w:marBottom w:val="0"/>
      <w:divBdr>
        <w:top w:val="none" w:sz="0" w:space="0" w:color="auto"/>
        <w:left w:val="none" w:sz="0" w:space="0" w:color="auto"/>
        <w:bottom w:val="none" w:sz="0" w:space="0" w:color="auto"/>
        <w:right w:val="none" w:sz="0" w:space="0" w:color="auto"/>
      </w:divBdr>
      <w:divsChild>
        <w:div w:id="591814947">
          <w:marLeft w:val="709"/>
          <w:marRight w:val="0"/>
          <w:marTop w:val="0"/>
          <w:marBottom w:val="0"/>
          <w:divBdr>
            <w:top w:val="none" w:sz="0" w:space="0" w:color="auto"/>
            <w:left w:val="none" w:sz="0" w:space="0" w:color="auto"/>
            <w:bottom w:val="none" w:sz="0" w:space="0" w:color="auto"/>
            <w:right w:val="none" w:sz="0" w:space="0" w:color="auto"/>
          </w:divBdr>
        </w:div>
      </w:divsChild>
    </w:div>
    <w:div w:id="404452851">
      <w:bodyDiv w:val="1"/>
      <w:marLeft w:val="0"/>
      <w:marRight w:val="0"/>
      <w:marTop w:val="0"/>
      <w:marBottom w:val="0"/>
      <w:divBdr>
        <w:top w:val="none" w:sz="0" w:space="0" w:color="auto"/>
        <w:left w:val="none" w:sz="0" w:space="0" w:color="auto"/>
        <w:bottom w:val="none" w:sz="0" w:space="0" w:color="auto"/>
        <w:right w:val="none" w:sz="0" w:space="0" w:color="auto"/>
      </w:divBdr>
    </w:div>
    <w:div w:id="488640852">
      <w:bodyDiv w:val="1"/>
      <w:marLeft w:val="0"/>
      <w:marRight w:val="0"/>
      <w:marTop w:val="0"/>
      <w:marBottom w:val="0"/>
      <w:divBdr>
        <w:top w:val="none" w:sz="0" w:space="0" w:color="auto"/>
        <w:left w:val="none" w:sz="0" w:space="0" w:color="auto"/>
        <w:bottom w:val="none" w:sz="0" w:space="0" w:color="auto"/>
        <w:right w:val="none" w:sz="0" w:space="0" w:color="auto"/>
      </w:divBdr>
      <w:divsChild>
        <w:div w:id="935021460">
          <w:marLeft w:val="0"/>
          <w:marRight w:val="0"/>
          <w:marTop w:val="0"/>
          <w:marBottom w:val="0"/>
          <w:divBdr>
            <w:top w:val="none" w:sz="0" w:space="0" w:color="auto"/>
            <w:left w:val="none" w:sz="0" w:space="0" w:color="auto"/>
            <w:bottom w:val="none" w:sz="0" w:space="0" w:color="auto"/>
            <w:right w:val="none" w:sz="0" w:space="0" w:color="auto"/>
          </w:divBdr>
        </w:div>
      </w:divsChild>
    </w:div>
    <w:div w:id="685055237">
      <w:bodyDiv w:val="1"/>
      <w:marLeft w:val="0"/>
      <w:marRight w:val="0"/>
      <w:marTop w:val="0"/>
      <w:marBottom w:val="0"/>
      <w:divBdr>
        <w:top w:val="none" w:sz="0" w:space="0" w:color="auto"/>
        <w:left w:val="none" w:sz="0" w:space="0" w:color="auto"/>
        <w:bottom w:val="none" w:sz="0" w:space="0" w:color="auto"/>
        <w:right w:val="none" w:sz="0" w:space="0" w:color="auto"/>
      </w:divBdr>
      <w:divsChild>
        <w:div w:id="366639419">
          <w:marLeft w:val="360"/>
          <w:marRight w:val="0"/>
          <w:marTop w:val="0"/>
          <w:marBottom w:val="0"/>
          <w:divBdr>
            <w:top w:val="none" w:sz="0" w:space="0" w:color="auto"/>
            <w:left w:val="none" w:sz="0" w:space="0" w:color="auto"/>
            <w:bottom w:val="none" w:sz="0" w:space="0" w:color="auto"/>
            <w:right w:val="none" w:sz="0" w:space="0" w:color="auto"/>
          </w:divBdr>
        </w:div>
        <w:div w:id="556546605">
          <w:marLeft w:val="357"/>
          <w:marRight w:val="0"/>
          <w:marTop w:val="0"/>
          <w:marBottom w:val="0"/>
          <w:divBdr>
            <w:top w:val="none" w:sz="0" w:space="0" w:color="auto"/>
            <w:left w:val="none" w:sz="0" w:space="0" w:color="auto"/>
            <w:bottom w:val="none" w:sz="0" w:space="0" w:color="auto"/>
            <w:right w:val="none" w:sz="0" w:space="0" w:color="auto"/>
          </w:divBdr>
        </w:div>
        <w:div w:id="864367211">
          <w:marLeft w:val="360"/>
          <w:marRight w:val="0"/>
          <w:marTop w:val="0"/>
          <w:marBottom w:val="0"/>
          <w:divBdr>
            <w:top w:val="none" w:sz="0" w:space="0" w:color="auto"/>
            <w:left w:val="none" w:sz="0" w:space="0" w:color="auto"/>
            <w:bottom w:val="none" w:sz="0" w:space="0" w:color="auto"/>
            <w:right w:val="none" w:sz="0" w:space="0" w:color="auto"/>
          </w:divBdr>
        </w:div>
        <w:div w:id="1110782807">
          <w:marLeft w:val="360"/>
          <w:marRight w:val="0"/>
          <w:marTop w:val="0"/>
          <w:marBottom w:val="0"/>
          <w:divBdr>
            <w:top w:val="none" w:sz="0" w:space="0" w:color="auto"/>
            <w:left w:val="none" w:sz="0" w:space="0" w:color="auto"/>
            <w:bottom w:val="none" w:sz="0" w:space="0" w:color="auto"/>
            <w:right w:val="none" w:sz="0" w:space="0" w:color="auto"/>
          </w:divBdr>
        </w:div>
        <w:div w:id="1117261579">
          <w:marLeft w:val="360"/>
          <w:marRight w:val="0"/>
          <w:marTop w:val="0"/>
          <w:marBottom w:val="0"/>
          <w:divBdr>
            <w:top w:val="none" w:sz="0" w:space="0" w:color="auto"/>
            <w:left w:val="none" w:sz="0" w:space="0" w:color="auto"/>
            <w:bottom w:val="none" w:sz="0" w:space="0" w:color="auto"/>
            <w:right w:val="none" w:sz="0" w:space="0" w:color="auto"/>
          </w:divBdr>
        </w:div>
        <w:div w:id="1302425106">
          <w:marLeft w:val="360"/>
          <w:marRight w:val="0"/>
          <w:marTop w:val="0"/>
          <w:marBottom w:val="0"/>
          <w:divBdr>
            <w:top w:val="none" w:sz="0" w:space="0" w:color="auto"/>
            <w:left w:val="none" w:sz="0" w:space="0" w:color="auto"/>
            <w:bottom w:val="none" w:sz="0" w:space="0" w:color="auto"/>
            <w:right w:val="none" w:sz="0" w:space="0" w:color="auto"/>
          </w:divBdr>
        </w:div>
        <w:div w:id="1465539608">
          <w:marLeft w:val="357"/>
          <w:marRight w:val="0"/>
          <w:marTop w:val="0"/>
          <w:marBottom w:val="0"/>
          <w:divBdr>
            <w:top w:val="none" w:sz="0" w:space="0" w:color="auto"/>
            <w:left w:val="none" w:sz="0" w:space="0" w:color="auto"/>
            <w:bottom w:val="none" w:sz="0" w:space="0" w:color="auto"/>
            <w:right w:val="none" w:sz="0" w:space="0" w:color="auto"/>
          </w:divBdr>
        </w:div>
        <w:div w:id="1744910708">
          <w:marLeft w:val="360"/>
          <w:marRight w:val="0"/>
          <w:marTop w:val="0"/>
          <w:marBottom w:val="0"/>
          <w:divBdr>
            <w:top w:val="none" w:sz="0" w:space="0" w:color="auto"/>
            <w:left w:val="none" w:sz="0" w:space="0" w:color="auto"/>
            <w:bottom w:val="none" w:sz="0" w:space="0" w:color="auto"/>
            <w:right w:val="none" w:sz="0" w:space="0" w:color="auto"/>
          </w:divBdr>
        </w:div>
        <w:div w:id="1817449573">
          <w:marLeft w:val="357"/>
          <w:marRight w:val="0"/>
          <w:marTop w:val="0"/>
          <w:marBottom w:val="0"/>
          <w:divBdr>
            <w:top w:val="none" w:sz="0" w:space="0" w:color="auto"/>
            <w:left w:val="none" w:sz="0" w:space="0" w:color="auto"/>
            <w:bottom w:val="none" w:sz="0" w:space="0" w:color="auto"/>
            <w:right w:val="none" w:sz="0" w:space="0" w:color="auto"/>
          </w:divBdr>
        </w:div>
        <w:div w:id="1935356917">
          <w:marLeft w:val="360"/>
          <w:marRight w:val="0"/>
          <w:marTop w:val="0"/>
          <w:marBottom w:val="0"/>
          <w:divBdr>
            <w:top w:val="none" w:sz="0" w:space="0" w:color="auto"/>
            <w:left w:val="none" w:sz="0" w:space="0" w:color="auto"/>
            <w:bottom w:val="none" w:sz="0" w:space="0" w:color="auto"/>
            <w:right w:val="none" w:sz="0" w:space="0" w:color="auto"/>
          </w:divBdr>
        </w:div>
      </w:divsChild>
    </w:div>
    <w:div w:id="1658680305">
      <w:bodyDiv w:val="1"/>
      <w:marLeft w:val="0"/>
      <w:marRight w:val="0"/>
      <w:marTop w:val="0"/>
      <w:marBottom w:val="0"/>
      <w:divBdr>
        <w:top w:val="none" w:sz="0" w:space="0" w:color="auto"/>
        <w:left w:val="none" w:sz="0" w:space="0" w:color="auto"/>
        <w:bottom w:val="none" w:sz="0" w:space="0" w:color="auto"/>
        <w:right w:val="none" w:sz="0" w:space="0" w:color="auto"/>
      </w:divBdr>
      <w:divsChild>
        <w:div w:id="187453476">
          <w:marLeft w:val="360"/>
          <w:marRight w:val="0"/>
          <w:marTop w:val="0"/>
          <w:marBottom w:val="0"/>
          <w:divBdr>
            <w:top w:val="none" w:sz="0" w:space="0" w:color="auto"/>
            <w:left w:val="none" w:sz="0" w:space="0" w:color="auto"/>
            <w:bottom w:val="none" w:sz="0" w:space="0" w:color="auto"/>
            <w:right w:val="none" w:sz="0" w:space="0" w:color="auto"/>
          </w:divBdr>
        </w:div>
        <w:div w:id="352269672">
          <w:marLeft w:val="360"/>
          <w:marRight w:val="0"/>
          <w:marTop w:val="0"/>
          <w:marBottom w:val="0"/>
          <w:divBdr>
            <w:top w:val="none" w:sz="0" w:space="0" w:color="auto"/>
            <w:left w:val="none" w:sz="0" w:space="0" w:color="auto"/>
            <w:bottom w:val="none" w:sz="0" w:space="0" w:color="auto"/>
            <w:right w:val="none" w:sz="0" w:space="0" w:color="auto"/>
          </w:divBdr>
        </w:div>
        <w:div w:id="553661482">
          <w:marLeft w:val="360"/>
          <w:marRight w:val="0"/>
          <w:marTop w:val="0"/>
          <w:marBottom w:val="0"/>
          <w:divBdr>
            <w:top w:val="none" w:sz="0" w:space="0" w:color="auto"/>
            <w:left w:val="none" w:sz="0" w:space="0" w:color="auto"/>
            <w:bottom w:val="none" w:sz="0" w:space="0" w:color="auto"/>
            <w:right w:val="none" w:sz="0" w:space="0" w:color="auto"/>
          </w:divBdr>
        </w:div>
        <w:div w:id="664820642">
          <w:marLeft w:val="360"/>
          <w:marRight w:val="0"/>
          <w:marTop w:val="0"/>
          <w:marBottom w:val="0"/>
          <w:divBdr>
            <w:top w:val="none" w:sz="0" w:space="0" w:color="auto"/>
            <w:left w:val="none" w:sz="0" w:space="0" w:color="auto"/>
            <w:bottom w:val="none" w:sz="0" w:space="0" w:color="auto"/>
            <w:right w:val="none" w:sz="0" w:space="0" w:color="auto"/>
          </w:divBdr>
        </w:div>
        <w:div w:id="998117930">
          <w:marLeft w:val="360"/>
          <w:marRight w:val="0"/>
          <w:marTop w:val="0"/>
          <w:marBottom w:val="0"/>
          <w:divBdr>
            <w:top w:val="none" w:sz="0" w:space="0" w:color="auto"/>
            <w:left w:val="none" w:sz="0" w:space="0" w:color="auto"/>
            <w:bottom w:val="none" w:sz="0" w:space="0" w:color="auto"/>
            <w:right w:val="none" w:sz="0" w:space="0" w:color="auto"/>
          </w:divBdr>
        </w:div>
        <w:div w:id="1188907062">
          <w:marLeft w:val="360"/>
          <w:marRight w:val="0"/>
          <w:marTop w:val="0"/>
          <w:marBottom w:val="0"/>
          <w:divBdr>
            <w:top w:val="none" w:sz="0" w:space="0" w:color="auto"/>
            <w:left w:val="none" w:sz="0" w:space="0" w:color="auto"/>
            <w:bottom w:val="none" w:sz="0" w:space="0" w:color="auto"/>
            <w:right w:val="none" w:sz="0" w:space="0" w:color="auto"/>
          </w:divBdr>
        </w:div>
        <w:div w:id="1262227397">
          <w:marLeft w:val="360"/>
          <w:marRight w:val="0"/>
          <w:marTop w:val="0"/>
          <w:marBottom w:val="0"/>
          <w:divBdr>
            <w:top w:val="none" w:sz="0" w:space="0" w:color="auto"/>
            <w:left w:val="none" w:sz="0" w:space="0" w:color="auto"/>
            <w:bottom w:val="none" w:sz="0" w:space="0" w:color="auto"/>
            <w:right w:val="none" w:sz="0" w:space="0" w:color="auto"/>
          </w:divBdr>
        </w:div>
        <w:div w:id="1272279717">
          <w:marLeft w:val="360"/>
          <w:marRight w:val="0"/>
          <w:marTop w:val="0"/>
          <w:marBottom w:val="0"/>
          <w:divBdr>
            <w:top w:val="none" w:sz="0" w:space="0" w:color="auto"/>
            <w:left w:val="none" w:sz="0" w:space="0" w:color="auto"/>
            <w:bottom w:val="none" w:sz="0" w:space="0" w:color="auto"/>
            <w:right w:val="none" w:sz="0" w:space="0" w:color="auto"/>
          </w:divBdr>
        </w:div>
        <w:div w:id="1690568589">
          <w:marLeft w:val="360"/>
          <w:marRight w:val="0"/>
          <w:marTop w:val="0"/>
          <w:marBottom w:val="0"/>
          <w:divBdr>
            <w:top w:val="none" w:sz="0" w:space="0" w:color="auto"/>
            <w:left w:val="none" w:sz="0" w:space="0" w:color="auto"/>
            <w:bottom w:val="none" w:sz="0" w:space="0" w:color="auto"/>
            <w:right w:val="none" w:sz="0" w:space="0" w:color="auto"/>
          </w:divBdr>
        </w:div>
        <w:div w:id="1967882098">
          <w:marLeft w:val="360"/>
          <w:marRight w:val="0"/>
          <w:marTop w:val="0"/>
          <w:marBottom w:val="0"/>
          <w:divBdr>
            <w:top w:val="none" w:sz="0" w:space="0" w:color="auto"/>
            <w:left w:val="none" w:sz="0" w:space="0" w:color="auto"/>
            <w:bottom w:val="none" w:sz="0" w:space="0" w:color="auto"/>
            <w:right w:val="none" w:sz="0" w:space="0" w:color="auto"/>
          </w:divBdr>
        </w:div>
      </w:divsChild>
    </w:div>
    <w:div w:id="1701735437">
      <w:bodyDiv w:val="1"/>
      <w:marLeft w:val="0"/>
      <w:marRight w:val="0"/>
      <w:marTop w:val="0"/>
      <w:marBottom w:val="0"/>
      <w:divBdr>
        <w:top w:val="none" w:sz="0" w:space="0" w:color="auto"/>
        <w:left w:val="none" w:sz="0" w:space="0" w:color="auto"/>
        <w:bottom w:val="none" w:sz="0" w:space="0" w:color="auto"/>
        <w:right w:val="none" w:sz="0" w:space="0" w:color="auto"/>
      </w:divBdr>
      <w:divsChild>
        <w:div w:id="334111949">
          <w:marLeft w:val="357"/>
          <w:marRight w:val="0"/>
          <w:marTop w:val="0"/>
          <w:marBottom w:val="0"/>
          <w:divBdr>
            <w:top w:val="none" w:sz="0" w:space="0" w:color="auto"/>
            <w:left w:val="none" w:sz="0" w:space="0" w:color="auto"/>
            <w:bottom w:val="none" w:sz="0" w:space="0" w:color="auto"/>
            <w:right w:val="none" w:sz="0" w:space="0" w:color="auto"/>
          </w:divBdr>
        </w:div>
        <w:div w:id="405959245">
          <w:marLeft w:val="360"/>
          <w:marRight w:val="0"/>
          <w:marTop w:val="0"/>
          <w:marBottom w:val="0"/>
          <w:divBdr>
            <w:top w:val="none" w:sz="0" w:space="0" w:color="auto"/>
            <w:left w:val="none" w:sz="0" w:space="0" w:color="auto"/>
            <w:bottom w:val="none" w:sz="0" w:space="0" w:color="auto"/>
            <w:right w:val="none" w:sz="0" w:space="0" w:color="auto"/>
          </w:divBdr>
        </w:div>
        <w:div w:id="431708048">
          <w:marLeft w:val="360"/>
          <w:marRight w:val="0"/>
          <w:marTop w:val="0"/>
          <w:marBottom w:val="0"/>
          <w:divBdr>
            <w:top w:val="none" w:sz="0" w:space="0" w:color="auto"/>
            <w:left w:val="none" w:sz="0" w:space="0" w:color="auto"/>
            <w:bottom w:val="none" w:sz="0" w:space="0" w:color="auto"/>
            <w:right w:val="none" w:sz="0" w:space="0" w:color="auto"/>
          </w:divBdr>
        </w:div>
        <w:div w:id="787041645">
          <w:marLeft w:val="360"/>
          <w:marRight w:val="0"/>
          <w:marTop w:val="0"/>
          <w:marBottom w:val="0"/>
          <w:divBdr>
            <w:top w:val="none" w:sz="0" w:space="0" w:color="auto"/>
            <w:left w:val="none" w:sz="0" w:space="0" w:color="auto"/>
            <w:bottom w:val="none" w:sz="0" w:space="0" w:color="auto"/>
            <w:right w:val="none" w:sz="0" w:space="0" w:color="auto"/>
          </w:divBdr>
        </w:div>
        <w:div w:id="1044448772">
          <w:marLeft w:val="360"/>
          <w:marRight w:val="0"/>
          <w:marTop w:val="0"/>
          <w:marBottom w:val="0"/>
          <w:divBdr>
            <w:top w:val="none" w:sz="0" w:space="0" w:color="auto"/>
            <w:left w:val="none" w:sz="0" w:space="0" w:color="auto"/>
            <w:bottom w:val="none" w:sz="0" w:space="0" w:color="auto"/>
            <w:right w:val="none" w:sz="0" w:space="0" w:color="auto"/>
          </w:divBdr>
        </w:div>
        <w:div w:id="1055469635">
          <w:marLeft w:val="357"/>
          <w:marRight w:val="0"/>
          <w:marTop w:val="0"/>
          <w:marBottom w:val="0"/>
          <w:divBdr>
            <w:top w:val="none" w:sz="0" w:space="0" w:color="auto"/>
            <w:left w:val="none" w:sz="0" w:space="0" w:color="auto"/>
            <w:bottom w:val="none" w:sz="0" w:space="0" w:color="auto"/>
            <w:right w:val="none" w:sz="0" w:space="0" w:color="auto"/>
          </w:divBdr>
        </w:div>
        <w:div w:id="1468086326">
          <w:marLeft w:val="360"/>
          <w:marRight w:val="0"/>
          <w:marTop w:val="0"/>
          <w:marBottom w:val="0"/>
          <w:divBdr>
            <w:top w:val="none" w:sz="0" w:space="0" w:color="auto"/>
            <w:left w:val="none" w:sz="0" w:space="0" w:color="auto"/>
            <w:bottom w:val="none" w:sz="0" w:space="0" w:color="auto"/>
            <w:right w:val="none" w:sz="0" w:space="0" w:color="auto"/>
          </w:divBdr>
        </w:div>
        <w:div w:id="1571697679">
          <w:marLeft w:val="357"/>
          <w:marRight w:val="0"/>
          <w:marTop w:val="0"/>
          <w:marBottom w:val="0"/>
          <w:divBdr>
            <w:top w:val="none" w:sz="0" w:space="0" w:color="auto"/>
            <w:left w:val="none" w:sz="0" w:space="0" w:color="auto"/>
            <w:bottom w:val="none" w:sz="0" w:space="0" w:color="auto"/>
            <w:right w:val="none" w:sz="0" w:space="0" w:color="auto"/>
          </w:divBdr>
        </w:div>
        <w:div w:id="1663505434">
          <w:marLeft w:val="360"/>
          <w:marRight w:val="0"/>
          <w:marTop w:val="0"/>
          <w:marBottom w:val="0"/>
          <w:divBdr>
            <w:top w:val="none" w:sz="0" w:space="0" w:color="auto"/>
            <w:left w:val="none" w:sz="0" w:space="0" w:color="auto"/>
            <w:bottom w:val="none" w:sz="0" w:space="0" w:color="auto"/>
            <w:right w:val="none" w:sz="0" w:space="0" w:color="auto"/>
          </w:divBdr>
        </w:div>
        <w:div w:id="1959218571">
          <w:marLeft w:val="360"/>
          <w:marRight w:val="0"/>
          <w:marTop w:val="0"/>
          <w:marBottom w:val="0"/>
          <w:divBdr>
            <w:top w:val="none" w:sz="0" w:space="0" w:color="auto"/>
            <w:left w:val="none" w:sz="0" w:space="0" w:color="auto"/>
            <w:bottom w:val="none" w:sz="0" w:space="0" w:color="auto"/>
            <w:right w:val="none" w:sz="0" w:space="0" w:color="auto"/>
          </w:divBdr>
        </w:div>
      </w:divsChild>
    </w:div>
    <w:div w:id="1947761524">
      <w:bodyDiv w:val="1"/>
      <w:marLeft w:val="0"/>
      <w:marRight w:val="0"/>
      <w:marTop w:val="0"/>
      <w:marBottom w:val="0"/>
      <w:divBdr>
        <w:top w:val="none" w:sz="0" w:space="0" w:color="auto"/>
        <w:left w:val="none" w:sz="0" w:space="0" w:color="auto"/>
        <w:bottom w:val="none" w:sz="0" w:space="0" w:color="auto"/>
        <w:right w:val="none" w:sz="0" w:space="0" w:color="auto"/>
      </w:divBdr>
      <w:divsChild>
        <w:div w:id="861674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1984</Characters>
  <Application>Microsoft Office Word</Application>
  <DocSecurity>0</DocSecurity>
  <Lines>16</Lines>
  <Paragraphs>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 A D Á V A C Í   D O K U M E N T A C E</vt:lpstr>
      <vt:lpstr>Z A D Á V A C Í   D O K U M E N T A C E</vt:lpstr>
    </vt:vector>
  </TitlesOfParts>
  <Company>Hewlett-Packard Company</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A D Á V A C Í   D O K U M E N T A C E</dc:title>
  <dc:creator>Dimi3</dc:creator>
  <cp:lastModifiedBy>lisa</cp:lastModifiedBy>
  <cp:revision>2</cp:revision>
  <cp:lastPrinted>2015-03-09T10:13:00Z</cp:lastPrinted>
  <dcterms:created xsi:type="dcterms:W3CDTF">2016-10-26T13:08:00Z</dcterms:created>
  <dcterms:modified xsi:type="dcterms:W3CDTF">2016-10-26T13:08:00Z</dcterms:modified>
</cp:coreProperties>
</file>